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46BA" w14:textId="6A6E4BE0" w:rsidR="00B32358" w:rsidRPr="00476456" w:rsidRDefault="00B32358" w:rsidP="00ED1860">
      <w:pPr>
        <w:pBdr>
          <w:top w:val="single" w:sz="4" w:space="1" w:color="000000"/>
          <w:left w:val="single" w:sz="4" w:space="3" w:color="000000"/>
          <w:bottom w:val="single" w:sz="4" w:space="1" w:color="000000"/>
          <w:right w:val="single" w:sz="4" w:space="0" w:color="000000"/>
        </w:pBdr>
        <w:spacing w:after="240"/>
        <w:ind w:right="98"/>
        <w:jc w:val="center"/>
        <w:rPr>
          <w:rFonts w:ascii="Calibri" w:hAnsi="Calibri"/>
          <w:b/>
          <w:bCs/>
          <w:caps/>
          <w:sz w:val="28"/>
          <w:szCs w:val="26"/>
        </w:rPr>
      </w:pPr>
      <w:r w:rsidRPr="00476456">
        <w:rPr>
          <w:rFonts w:ascii="Calibri" w:hAnsi="Calibri"/>
          <w:b/>
          <w:bCs/>
          <w:caps/>
          <w:sz w:val="28"/>
          <w:szCs w:val="26"/>
        </w:rPr>
        <w:br/>
      </w:r>
      <w:r w:rsidR="005F6EBE" w:rsidRPr="00476456">
        <w:rPr>
          <w:rFonts w:ascii="Calibri" w:hAnsi="Calibri"/>
          <w:b/>
          <w:bCs/>
          <w:caps/>
          <w:sz w:val="28"/>
          <w:szCs w:val="26"/>
        </w:rPr>
        <w:t xml:space="preserve">Lettre </w:t>
      </w:r>
      <w:r w:rsidR="00801237" w:rsidRPr="00476456">
        <w:rPr>
          <w:rFonts w:ascii="Calibri" w:hAnsi="Calibri"/>
          <w:b/>
          <w:bCs/>
          <w:caps/>
          <w:sz w:val="28"/>
          <w:szCs w:val="26"/>
        </w:rPr>
        <w:t>de consultation</w:t>
      </w:r>
      <w:r w:rsidRPr="00476456">
        <w:rPr>
          <w:rFonts w:ascii="Calibri" w:hAnsi="Calibri"/>
          <w:b/>
          <w:bCs/>
          <w:caps/>
          <w:sz w:val="28"/>
          <w:szCs w:val="26"/>
        </w:rPr>
        <w:br/>
      </w:r>
    </w:p>
    <w:p w14:paraId="419DA9EE" w14:textId="3080827E"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Contexte</w:t>
      </w:r>
    </w:p>
    <w:p w14:paraId="1A9D833E" w14:textId="16CD9228" w:rsidR="002B32C7" w:rsidRPr="00476456" w:rsidRDefault="002B32C7" w:rsidP="002B32C7">
      <w:pPr>
        <w:pStyle w:val="Sous-titre"/>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Expertise France est l’agence française de coopération technique internationale. Elle conçoit et met en œuvre des projets destinés à contribuer au développement équilibré des pays partenaires, conformément aux objectifs de développement durable (ODD) de l’Agenda 2030 et aux priorités de l’action extérieure de la France. La mission d’Expertise France est de répondre à la demande de pays partenaires qui veulent renforcer la qualité de leurs politiques publiques pour relever les défis environnementaux, sociaux, économiques ou sécuritaires auxquels ils sont confrontés.</w:t>
      </w:r>
      <w:r w:rsidR="00F66A48" w:rsidRPr="00476456">
        <w:rPr>
          <w:rFonts w:asciiTheme="minorHAnsi" w:hAnsiTheme="minorHAnsi"/>
          <w:b w:val="0"/>
          <w:sz w:val="22"/>
          <w:szCs w:val="22"/>
          <w:lang w:val="fr-FR"/>
        </w:rPr>
        <w:t xml:space="preserve"> </w:t>
      </w:r>
      <w:r w:rsidRPr="00476456">
        <w:rPr>
          <w:rFonts w:asciiTheme="minorHAnsi" w:hAnsiTheme="minorHAnsi"/>
          <w:b w:val="0"/>
          <w:sz w:val="22"/>
          <w:szCs w:val="22"/>
          <w:lang w:val="fr-FR"/>
        </w:rPr>
        <w:t>Pour cela, l’agence mène des projets dans les principaux domaines de l'action publique :</w:t>
      </w:r>
    </w:p>
    <w:p w14:paraId="21C216F1" w14:textId="2A8392EE" w:rsidR="002B32C7" w:rsidRPr="00476456" w:rsidRDefault="002B32C7"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Gouvernance démocratique, économique et financière</w:t>
      </w:r>
      <w:r w:rsidR="00AD2690">
        <w:rPr>
          <w:rFonts w:asciiTheme="minorHAnsi" w:hAnsiTheme="minorHAnsi"/>
          <w:b w:val="0"/>
          <w:sz w:val="22"/>
          <w:szCs w:val="22"/>
          <w:lang w:val="fr-FR"/>
        </w:rPr>
        <w:t>.</w:t>
      </w:r>
    </w:p>
    <w:p w14:paraId="2864E2D3" w14:textId="14A87188" w:rsidR="002B32C7" w:rsidRPr="00476456" w:rsidRDefault="002B32C7"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Paix, stabilité et sécurité</w:t>
      </w:r>
      <w:r w:rsidR="00AD2690">
        <w:rPr>
          <w:rFonts w:asciiTheme="minorHAnsi" w:hAnsiTheme="minorHAnsi"/>
          <w:b w:val="0"/>
          <w:sz w:val="22"/>
          <w:szCs w:val="22"/>
          <w:lang w:val="fr-FR"/>
        </w:rPr>
        <w:t>.</w:t>
      </w:r>
    </w:p>
    <w:p w14:paraId="05764046" w14:textId="1D18234F" w:rsidR="00F66A48" w:rsidRPr="00476456" w:rsidRDefault="00F66A48" w:rsidP="00285514">
      <w:pPr>
        <w:pStyle w:val="Sous-titre"/>
        <w:numPr>
          <w:ilvl w:val="0"/>
          <w:numId w:val="11"/>
        </w:numPr>
        <w:ind w:left="714" w:hanging="357"/>
        <w:jc w:val="both"/>
        <w:rPr>
          <w:rFonts w:asciiTheme="minorHAnsi" w:hAnsiTheme="minorHAnsi"/>
          <w:b w:val="0"/>
          <w:sz w:val="22"/>
          <w:szCs w:val="22"/>
          <w:lang w:val="fr-FR"/>
        </w:rPr>
      </w:pPr>
      <w:r w:rsidRPr="00476456">
        <w:rPr>
          <w:rFonts w:asciiTheme="minorHAnsi" w:hAnsiTheme="minorHAnsi"/>
          <w:b w:val="0"/>
          <w:sz w:val="22"/>
          <w:szCs w:val="22"/>
          <w:lang w:val="fr-FR"/>
        </w:rPr>
        <w:t>Développement durable, climat et agriculture</w:t>
      </w:r>
      <w:r w:rsidR="00AD2690">
        <w:rPr>
          <w:rFonts w:asciiTheme="minorHAnsi" w:hAnsiTheme="minorHAnsi"/>
          <w:b w:val="0"/>
          <w:sz w:val="22"/>
          <w:szCs w:val="22"/>
          <w:lang w:val="fr-FR"/>
        </w:rPr>
        <w:t>.</w:t>
      </w:r>
    </w:p>
    <w:p w14:paraId="62CFB690" w14:textId="420F4A51" w:rsidR="00F66A48" w:rsidRPr="00476456" w:rsidRDefault="00F66A48" w:rsidP="00285514">
      <w:pPr>
        <w:pStyle w:val="Sous-titre"/>
        <w:numPr>
          <w:ilvl w:val="0"/>
          <w:numId w:val="11"/>
        </w:numPr>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Santé et développement humain</w:t>
      </w:r>
      <w:r w:rsidR="00AD2690">
        <w:rPr>
          <w:rFonts w:asciiTheme="minorHAnsi" w:hAnsiTheme="minorHAnsi"/>
          <w:b w:val="0"/>
          <w:sz w:val="22"/>
          <w:szCs w:val="22"/>
          <w:lang w:val="fr-FR"/>
        </w:rPr>
        <w:t>.</w:t>
      </w:r>
    </w:p>
    <w:p w14:paraId="1647AB17" w14:textId="77777777" w:rsidR="00572AF0" w:rsidRPr="00572AF0" w:rsidRDefault="00572AF0" w:rsidP="00572AF0">
      <w:pPr>
        <w:jc w:val="both"/>
        <w:rPr>
          <w:rFonts w:asciiTheme="minorHAnsi" w:eastAsia="Times New Roman" w:hAnsiTheme="minorHAnsi" w:cs="Times New Roman"/>
          <w:color w:val="auto"/>
          <w:sz w:val="22"/>
          <w:szCs w:val="22"/>
          <w:lang w:eastAsia="en-GB"/>
        </w:rPr>
      </w:pPr>
      <w:r w:rsidRPr="00572AF0">
        <w:rPr>
          <w:rFonts w:asciiTheme="minorHAnsi" w:eastAsia="Times New Roman" w:hAnsiTheme="minorHAnsi" w:cs="Times New Roman"/>
          <w:color w:val="auto"/>
          <w:sz w:val="22"/>
          <w:szCs w:val="22"/>
          <w:lang w:eastAsia="en-GB"/>
        </w:rPr>
        <w:t>L’objectif général du Programme « Économie Bleue, Pêche et Aquaculture » est de contribuer au développement économique de l’Algérie en développant durablement l’économie bleue.</w:t>
      </w:r>
    </w:p>
    <w:p w14:paraId="567B52D7" w14:textId="77777777" w:rsidR="00572AF0" w:rsidRPr="00572AF0" w:rsidRDefault="00572AF0" w:rsidP="00572AF0">
      <w:pPr>
        <w:spacing w:before="120"/>
        <w:jc w:val="both"/>
        <w:rPr>
          <w:rFonts w:asciiTheme="minorHAnsi" w:eastAsia="Times New Roman" w:hAnsiTheme="minorHAnsi" w:cs="Times New Roman"/>
          <w:color w:val="auto"/>
          <w:sz w:val="22"/>
          <w:szCs w:val="22"/>
          <w:lang w:eastAsia="en-GB"/>
        </w:rPr>
      </w:pPr>
      <w:r w:rsidRPr="00572AF0">
        <w:rPr>
          <w:rFonts w:asciiTheme="minorHAnsi" w:eastAsia="Times New Roman" w:hAnsiTheme="minorHAnsi" w:cs="Times New Roman"/>
          <w:color w:val="auto"/>
          <w:sz w:val="22"/>
          <w:szCs w:val="22"/>
          <w:lang w:eastAsia="en-GB"/>
        </w:rPr>
        <w:t>Sur ce dernier point, il s’agit notamment de capitaliser sur les résultats du projet DIVECO2 (2015-2019) en cohérence avec les actions mises en œuvre par le Gouvernement algérien au titre de la Stratégie Nationale pour l’Économie Bleue (SNEB).</w:t>
      </w:r>
    </w:p>
    <w:p w14:paraId="38B5232C" w14:textId="33CB389D" w:rsidR="00F66A48" w:rsidRPr="00476456" w:rsidRDefault="00F66A48" w:rsidP="00F66A48">
      <w:pPr>
        <w:jc w:val="both"/>
        <w:rPr>
          <w:rFonts w:asciiTheme="minorHAnsi" w:hAnsiTheme="minorHAnsi"/>
          <w:b/>
          <w:sz w:val="22"/>
          <w:szCs w:val="22"/>
        </w:rPr>
      </w:pPr>
    </w:p>
    <w:p w14:paraId="2E190097" w14:textId="08BB582A"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Objet et caractéristiques principales du projet de contrat</w:t>
      </w:r>
    </w:p>
    <w:p w14:paraId="10386857" w14:textId="3C52AB12" w:rsidR="00801237" w:rsidRPr="00476456" w:rsidRDefault="0068165A" w:rsidP="003C019B">
      <w:pPr>
        <w:pStyle w:val="Sous-titre"/>
        <w:spacing w:after="240"/>
        <w:jc w:val="both"/>
        <w:rPr>
          <w:rFonts w:asciiTheme="minorHAnsi" w:hAnsiTheme="minorHAnsi"/>
          <w:b w:val="0"/>
          <w:sz w:val="22"/>
          <w:szCs w:val="22"/>
          <w:lang w:val="fr-FR"/>
        </w:rPr>
      </w:pPr>
      <w:r w:rsidRPr="00476456">
        <w:rPr>
          <w:rFonts w:asciiTheme="minorHAnsi" w:hAnsiTheme="minorHAnsi"/>
          <w:b w:val="0"/>
          <w:sz w:val="22"/>
          <w:szCs w:val="22"/>
          <w:lang w:val="fr-FR"/>
        </w:rPr>
        <w:t>L’objet du projet de contrat porte sur la mise en œuvre d’</w:t>
      </w:r>
      <w:r w:rsidR="00285514" w:rsidRPr="00476456">
        <w:rPr>
          <w:rFonts w:asciiTheme="minorHAnsi" w:hAnsiTheme="minorHAnsi"/>
          <w:b w:val="0"/>
          <w:sz w:val="22"/>
          <w:szCs w:val="22"/>
          <w:lang w:val="fr-FR"/>
        </w:rPr>
        <w:t>une prestation de service préciser telle que définie au cahier des charges joint au dossier de consultation</w:t>
      </w:r>
      <w:r w:rsidR="00801237" w:rsidRPr="00476456">
        <w:rPr>
          <w:rFonts w:asciiTheme="minorHAnsi" w:hAnsiTheme="minorHAnsi"/>
          <w:b w:val="0"/>
          <w:sz w:val="22"/>
          <w:szCs w:val="22"/>
          <w:lang w:val="fr-FR"/>
        </w:rPr>
        <w:t>.</w:t>
      </w:r>
    </w:p>
    <w:tbl>
      <w:tblPr>
        <w:tblStyle w:val="Grilledutableau"/>
        <w:tblW w:w="0" w:type="auto"/>
        <w:tblLook w:val="04A0" w:firstRow="1" w:lastRow="0" w:firstColumn="1" w:lastColumn="0" w:noHBand="0" w:noVBand="1"/>
      </w:tblPr>
      <w:tblGrid>
        <w:gridCol w:w="4814"/>
        <w:gridCol w:w="4814"/>
      </w:tblGrid>
      <w:tr w:rsidR="003C019B" w:rsidRPr="00476456" w14:paraId="732C6C3F" w14:textId="77777777" w:rsidTr="003C019B">
        <w:tc>
          <w:tcPr>
            <w:tcW w:w="9628" w:type="dxa"/>
            <w:gridSpan w:val="2"/>
            <w:tcBorders>
              <w:top w:val="nil"/>
              <w:left w:val="nil"/>
              <w:bottom w:val="single" w:sz="4" w:space="0" w:color="auto"/>
              <w:right w:val="nil"/>
            </w:tcBorders>
          </w:tcPr>
          <w:p w14:paraId="68AA953E" w14:textId="21B542BF" w:rsidR="003C019B" w:rsidRPr="00476456" w:rsidRDefault="00476456" w:rsidP="00801237">
            <w:pPr>
              <w:jc w:val="both"/>
              <w:rPr>
                <w:rFonts w:asciiTheme="minorHAnsi" w:hAnsiTheme="minorHAnsi"/>
                <w:szCs w:val="22"/>
              </w:rPr>
            </w:pPr>
            <w:r w:rsidRPr="00476456">
              <w:rPr>
                <w:rFonts w:ascii="Calibri" w:hAnsi="Calibri"/>
                <w:b/>
                <w:sz w:val="22"/>
                <w:szCs w:val="22"/>
              </w:rPr>
              <w:t>CARACTERISTIQUES PRINCIPALES DU PROJET DE CONTRAT</w:t>
            </w:r>
          </w:p>
        </w:tc>
      </w:tr>
      <w:tr w:rsidR="001C7CFE" w:rsidRPr="00476456" w14:paraId="7EA76707" w14:textId="77777777" w:rsidTr="00530F37">
        <w:tc>
          <w:tcPr>
            <w:tcW w:w="4814" w:type="dxa"/>
            <w:tcBorders>
              <w:top w:val="single" w:sz="4" w:space="0" w:color="auto"/>
            </w:tcBorders>
            <w:vAlign w:val="center"/>
          </w:tcPr>
          <w:p w14:paraId="0D1C6CC0" w14:textId="77287D23" w:rsidR="001C7CFE" w:rsidRPr="00476456" w:rsidRDefault="001C7CFE" w:rsidP="00530F37">
            <w:pPr>
              <w:spacing w:before="120" w:after="120"/>
              <w:rPr>
                <w:rFonts w:ascii="Calibri" w:hAnsi="Calibri"/>
                <w:b/>
                <w:sz w:val="22"/>
                <w:szCs w:val="22"/>
              </w:rPr>
            </w:pPr>
            <w:r w:rsidRPr="00476456">
              <w:rPr>
                <w:rFonts w:ascii="Calibri" w:hAnsi="Calibri"/>
                <w:b/>
                <w:sz w:val="22"/>
                <w:szCs w:val="22"/>
              </w:rPr>
              <w:t>Nature des prix</w:t>
            </w:r>
          </w:p>
        </w:tc>
        <w:tc>
          <w:tcPr>
            <w:tcW w:w="4814" w:type="dxa"/>
            <w:tcBorders>
              <w:top w:val="single" w:sz="4" w:space="0" w:color="auto"/>
            </w:tcBorders>
            <w:vAlign w:val="center"/>
          </w:tcPr>
          <w:p w14:paraId="1684C5DD" w14:textId="09256970" w:rsidR="001C7CFE" w:rsidRPr="00476456" w:rsidRDefault="00F81EF4" w:rsidP="00530F37">
            <w:pPr>
              <w:rPr>
                <w:rFonts w:asciiTheme="minorHAnsi" w:hAnsiTheme="minorHAnsi"/>
                <w:szCs w:val="22"/>
              </w:rPr>
            </w:pPr>
            <w:r w:rsidRPr="00476456">
              <w:rPr>
                <w:rFonts w:asciiTheme="minorHAnsi" w:hAnsiTheme="minorHAnsi"/>
                <w:szCs w:val="22"/>
              </w:rPr>
              <w:t>Prix</w:t>
            </w:r>
            <w:r w:rsidR="00715EF7" w:rsidRPr="00476456">
              <w:rPr>
                <w:rFonts w:asciiTheme="minorHAnsi" w:hAnsiTheme="minorHAnsi"/>
                <w:szCs w:val="22"/>
              </w:rPr>
              <w:t xml:space="preserve"> unitaires</w:t>
            </w:r>
          </w:p>
        </w:tc>
      </w:tr>
      <w:tr w:rsidR="00715EF7" w:rsidRPr="00476456" w14:paraId="038DBCDA" w14:textId="77777777" w:rsidTr="00530F37">
        <w:tc>
          <w:tcPr>
            <w:tcW w:w="4814" w:type="dxa"/>
            <w:vAlign w:val="center"/>
          </w:tcPr>
          <w:p w14:paraId="2FE0E26D" w14:textId="16E56F51" w:rsidR="00715EF7" w:rsidRPr="00476456" w:rsidRDefault="00715EF7" w:rsidP="00530F37">
            <w:pPr>
              <w:spacing w:before="120" w:after="120"/>
              <w:rPr>
                <w:rFonts w:ascii="Calibri" w:hAnsi="Calibri"/>
                <w:b/>
                <w:sz w:val="22"/>
                <w:szCs w:val="22"/>
              </w:rPr>
            </w:pPr>
            <w:r w:rsidRPr="00476456">
              <w:rPr>
                <w:rFonts w:ascii="Calibri" w:hAnsi="Calibri"/>
                <w:b/>
                <w:sz w:val="22"/>
                <w:szCs w:val="22"/>
              </w:rPr>
              <w:t>Durée d’exécution</w:t>
            </w:r>
          </w:p>
        </w:tc>
        <w:tc>
          <w:tcPr>
            <w:tcW w:w="4814" w:type="dxa"/>
            <w:vAlign w:val="center"/>
          </w:tcPr>
          <w:p w14:paraId="615B385A" w14:textId="15867781" w:rsidR="00715EF7" w:rsidRPr="00476456" w:rsidRDefault="00572AF0" w:rsidP="00530F37">
            <w:pPr>
              <w:rPr>
                <w:rFonts w:asciiTheme="minorHAnsi" w:hAnsiTheme="minorHAnsi"/>
                <w:szCs w:val="22"/>
              </w:rPr>
            </w:pPr>
            <w:r>
              <w:rPr>
                <w:rFonts w:asciiTheme="minorHAnsi" w:hAnsiTheme="minorHAnsi"/>
                <w:szCs w:val="22"/>
              </w:rPr>
              <w:t>2 mois</w:t>
            </w:r>
          </w:p>
        </w:tc>
      </w:tr>
      <w:tr w:rsidR="00715EF7" w:rsidRPr="00476456" w14:paraId="20751ACB" w14:textId="77777777" w:rsidTr="00530F37">
        <w:tc>
          <w:tcPr>
            <w:tcW w:w="4814" w:type="dxa"/>
            <w:vAlign w:val="center"/>
          </w:tcPr>
          <w:p w14:paraId="5E40E27B" w14:textId="2A5E62D4" w:rsidR="00715EF7" w:rsidRPr="00476456" w:rsidRDefault="00715EF7" w:rsidP="00530F37">
            <w:pPr>
              <w:spacing w:before="120" w:after="120"/>
              <w:rPr>
                <w:rFonts w:ascii="Calibri" w:hAnsi="Calibri"/>
                <w:b/>
                <w:sz w:val="22"/>
                <w:szCs w:val="22"/>
              </w:rPr>
            </w:pPr>
            <w:r w:rsidRPr="00476456">
              <w:rPr>
                <w:rFonts w:ascii="Calibri" w:hAnsi="Calibri"/>
                <w:b/>
                <w:sz w:val="22"/>
                <w:szCs w:val="22"/>
              </w:rPr>
              <w:t xml:space="preserve">Montant maximal de l’enveloppe </w:t>
            </w:r>
            <w:r w:rsidR="003C019B" w:rsidRPr="00476456">
              <w:rPr>
                <w:rFonts w:ascii="Calibri" w:hAnsi="Calibri"/>
                <w:b/>
                <w:sz w:val="22"/>
                <w:szCs w:val="22"/>
              </w:rPr>
              <w:t>financière</w:t>
            </w:r>
          </w:p>
        </w:tc>
        <w:tc>
          <w:tcPr>
            <w:tcW w:w="4814" w:type="dxa"/>
            <w:vAlign w:val="center"/>
          </w:tcPr>
          <w:p w14:paraId="7A3D65BE" w14:textId="3F13BE3E" w:rsidR="00715EF7" w:rsidRPr="00476456" w:rsidRDefault="00F81EF4" w:rsidP="00530F37">
            <w:pPr>
              <w:rPr>
                <w:rFonts w:asciiTheme="minorHAnsi" w:hAnsiTheme="minorHAnsi"/>
                <w:szCs w:val="22"/>
              </w:rPr>
            </w:pPr>
            <w:r w:rsidRPr="00476456">
              <w:rPr>
                <w:rFonts w:asciiTheme="minorHAnsi" w:hAnsiTheme="minorHAnsi"/>
                <w:szCs w:val="22"/>
              </w:rPr>
              <w:t>Non</w:t>
            </w:r>
            <w:r w:rsidR="00715EF7" w:rsidRPr="00476456">
              <w:rPr>
                <w:rFonts w:asciiTheme="minorHAnsi" w:hAnsiTheme="minorHAnsi"/>
                <w:szCs w:val="22"/>
              </w:rPr>
              <w:t xml:space="preserve"> précisée</w:t>
            </w:r>
          </w:p>
        </w:tc>
      </w:tr>
      <w:tr w:rsidR="003C019B" w:rsidRPr="00476456" w14:paraId="65693162" w14:textId="77777777" w:rsidTr="00530F37">
        <w:tc>
          <w:tcPr>
            <w:tcW w:w="4814" w:type="dxa"/>
            <w:vAlign w:val="center"/>
          </w:tcPr>
          <w:p w14:paraId="368E889D" w14:textId="72191D34" w:rsidR="003C019B" w:rsidRPr="00476456" w:rsidRDefault="003C019B" w:rsidP="00530F37">
            <w:pPr>
              <w:spacing w:before="120" w:after="120"/>
              <w:rPr>
                <w:rFonts w:ascii="Calibri" w:hAnsi="Calibri"/>
                <w:b/>
                <w:sz w:val="22"/>
                <w:szCs w:val="22"/>
              </w:rPr>
            </w:pPr>
            <w:r w:rsidRPr="00476456">
              <w:rPr>
                <w:rFonts w:ascii="Calibri" w:hAnsi="Calibri"/>
                <w:b/>
                <w:sz w:val="22"/>
                <w:szCs w:val="22"/>
              </w:rPr>
              <w:t>Lieu d’exécution du contrat</w:t>
            </w:r>
          </w:p>
        </w:tc>
        <w:tc>
          <w:tcPr>
            <w:tcW w:w="4814" w:type="dxa"/>
            <w:vAlign w:val="center"/>
          </w:tcPr>
          <w:p w14:paraId="151BC535" w14:textId="72C30C7E" w:rsidR="003C019B" w:rsidRPr="00476456" w:rsidRDefault="00F81EF4" w:rsidP="00530F37">
            <w:pPr>
              <w:rPr>
                <w:rFonts w:asciiTheme="minorHAnsi" w:hAnsiTheme="minorHAnsi"/>
                <w:szCs w:val="22"/>
              </w:rPr>
            </w:pPr>
            <w:r>
              <w:rPr>
                <w:rFonts w:asciiTheme="minorHAnsi" w:hAnsiTheme="minorHAnsi"/>
                <w:szCs w:val="22"/>
              </w:rPr>
              <w:t>Alger</w:t>
            </w:r>
          </w:p>
        </w:tc>
      </w:tr>
      <w:tr w:rsidR="00530F37" w:rsidRPr="00476456" w14:paraId="791216FB" w14:textId="77777777" w:rsidTr="00530F37">
        <w:tc>
          <w:tcPr>
            <w:tcW w:w="4814" w:type="dxa"/>
            <w:vAlign w:val="center"/>
          </w:tcPr>
          <w:p w14:paraId="7B965BBA" w14:textId="3293299E" w:rsidR="00530F37" w:rsidRPr="00476456" w:rsidRDefault="00530F37" w:rsidP="00530F37">
            <w:pPr>
              <w:spacing w:before="120" w:after="120"/>
              <w:rPr>
                <w:rFonts w:ascii="Calibri" w:hAnsi="Calibri"/>
                <w:b/>
                <w:sz w:val="22"/>
                <w:szCs w:val="22"/>
              </w:rPr>
            </w:pPr>
            <w:r>
              <w:rPr>
                <w:rFonts w:ascii="Calibri" w:hAnsi="Calibri"/>
                <w:b/>
                <w:sz w:val="22"/>
                <w:szCs w:val="22"/>
              </w:rPr>
              <w:t xml:space="preserve">Devise paiement </w:t>
            </w:r>
          </w:p>
        </w:tc>
        <w:tc>
          <w:tcPr>
            <w:tcW w:w="4814" w:type="dxa"/>
            <w:vAlign w:val="center"/>
          </w:tcPr>
          <w:p w14:paraId="5249ECE6" w14:textId="19AC6C81" w:rsidR="00572AF0" w:rsidRPr="00572AF0" w:rsidRDefault="00572AF0" w:rsidP="00572AF0">
            <w:pPr>
              <w:rPr>
                <w:rFonts w:asciiTheme="minorHAnsi" w:hAnsiTheme="minorHAnsi"/>
                <w:szCs w:val="22"/>
              </w:rPr>
            </w:pPr>
            <w:r w:rsidRPr="00572AF0">
              <w:rPr>
                <w:rFonts w:asciiTheme="minorHAnsi" w:hAnsiTheme="minorHAnsi"/>
                <w:szCs w:val="22"/>
              </w:rPr>
              <w:t>DZD</w:t>
            </w:r>
          </w:p>
        </w:tc>
      </w:tr>
    </w:tbl>
    <w:p w14:paraId="5BB9D058" w14:textId="77777777" w:rsidR="00572AF0" w:rsidRDefault="00572AF0" w:rsidP="00572AF0">
      <w:pPr>
        <w:keepNext/>
        <w:autoSpaceDE/>
        <w:spacing w:before="240" w:after="120"/>
        <w:jc w:val="both"/>
        <w:rPr>
          <w:rFonts w:ascii="Calibri" w:hAnsi="Calibri"/>
          <w:b/>
          <w:smallCaps/>
          <w:u w:val="single"/>
        </w:rPr>
      </w:pPr>
      <w:bookmarkStart w:id="0" w:name="_Ref69726631"/>
    </w:p>
    <w:p w14:paraId="6675A152" w14:textId="42B2AD94" w:rsidR="006E6AAF" w:rsidRPr="00476456" w:rsidRDefault="00A20CDB"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Calendrier de passation</w:t>
      </w:r>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6E6AAF" w:rsidRPr="00476456" w14:paraId="3D5E40C6" w14:textId="77777777" w:rsidTr="00AF56CF">
        <w:tc>
          <w:tcPr>
            <w:tcW w:w="4536" w:type="dxa"/>
            <w:tcBorders>
              <w:bottom w:val="nil"/>
            </w:tcBorders>
          </w:tcPr>
          <w:p w14:paraId="49BAC1E5" w14:textId="77777777" w:rsidR="006E6AAF" w:rsidRPr="00476456" w:rsidRDefault="006E6AAF" w:rsidP="00AF56CF">
            <w:pPr>
              <w:rPr>
                <w:rFonts w:ascii="Calibri" w:hAnsi="Calibri"/>
                <w:sz w:val="22"/>
                <w:szCs w:val="22"/>
              </w:rPr>
            </w:pPr>
          </w:p>
        </w:tc>
        <w:tc>
          <w:tcPr>
            <w:tcW w:w="2268" w:type="dxa"/>
            <w:shd w:val="pct10" w:color="auto" w:fill="FFFFFF"/>
          </w:tcPr>
          <w:p w14:paraId="1CAD58BE" w14:textId="77777777" w:rsidR="006E6AAF" w:rsidRPr="00476456" w:rsidRDefault="006E6AAF" w:rsidP="00AF56CF">
            <w:pPr>
              <w:jc w:val="center"/>
              <w:rPr>
                <w:rFonts w:ascii="Calibri" w:hAnsi="Calibri"/>
                <w:b/>
                <w:sz w:val="22"/>
                <w:szCs w:val="22"/>
              </w:rPr>
            </w:pPr>
            <w:r w:rsidRPr="00476456">
              <w:rPr>
                <w:rFonts w:ascii="Calibri" w:hAnsi="Calibri"/>
                <w:b/>
                <w:sz w:val="22"/>
                <w:szCs w:val="22"/>
              </w:rPr>
              <w:t>DATE*</w:t>
            </w:r>
          </w:p>
        </w:tc>
        <w:tc>
          <w:tcPr>
            <w:tcW w:w="2410" w:type="dxa"/>
            <w:tcBorders>
              <w:bottom w:val="nil"/>
            </w:tcBorders>
            <w:shd w:val="pct10" w:color="auto" w:fill="FFFFFF"/>
          </w:tcPr>
          <w:p w14:paraId="41322FBD" w14:textId="381D5EB8" w:rsidR="006E6AAF" w:rsidRPr="00476456" w:rsidRDefault="00A20CDB" w:rsidP="00A20CDB">
            <w:pPr>
              <w:jc w:val="center"/>
              <w:rPr>
                <w:rFonts w:ascii="Calibri" w:hAnsi="Calibri"/>
                <w:b/>
                <w:sz w:val="22"/>
                <w:szCs w:val="22"/>
              </w:rPr>
            </w:pPr>
            <w:r w:rsidRPr="00476456">
              <w:rPr>
                <w:rFonts w:ascii="Calibri" w:hAnsi="Calibri"/>
                <w:b/>
                <w:sz w:val="22"/>
                <w:szCs w:val="22"/>
              </w:rPr>
              <w:t>HEUR</w:t>
            </w:r>
            <w:r w:rsidR="003216BF" w:rsidRPr="00476456">
              <w:rPr>
                <w:rFonts w:ascii="Calibri" w:hAnsi="Calibri"/>
                <w:b/>
                <w:sz w:val="22"/>
                <w:szCs w:val="22"/>
              </w:rPr>
              <w:t>E</w:t>
            </w:r>
          </w:p>
        </w:tc>
      </w:tr>
      <w:tr w:rsidR="006E6AAF" w:rsidRPr="00476456" w14:paraId="70E16384" w14:textId="77777777" w:rsidTr="00AF56CF">
        <w:tc>
          <w:tcPr>
            <w:tcW w:w="4536" w:type="dxa"/>
            <w:shd w:val="pct10" w:color="auto" w:fill="FFFFFF"/>
          </w:tcPr>
          <w:p w14:paraId="56EFEA42" w14:textId="06769B3D" w:rsidR="006E6AAF" w:rsidRPr="00476456" w:rsidRDefault="00A20CDB" w:rsidP="00AF56CF">
            <w:pPr>
              <w:spacing w:before="120" w:after="120"/>
              <w:rPr>
                <w:rFonts w:ascii="Calibri" w:hAnsi="Calibri"/>
                <w:b/>
                <w:sz w:val="22"/>
                <w:szCs w:val="22"/>
              </w:rPr>
            </w:pPr>
            <w:r w:rsidRPr="00476456">
              <w:rPr>
                <w:rFonts w:ascii="Calibri" w:hAnsi="Calibri"/>
                <w:b/>
                <w:sz w:val="22"/>
                <w:szCs w:val="22"/>
              </w:rPr>
              <w:t>Date limite de remise des offres</w:t>
            </w:r>
          </w:p>
        </w:tc>
        <w:tc>
          <w:tcPr>
            <w:tcW w:w="2268" w:type="dxa"/>
          </w:tcPr>
          <w:p w14:paraId="4CFABF71" w14:textId="5CAF9F4B" w:rsidR="006E6AAF" w:rsidRPr="00572AF0" w:rsidRDefault="00F81EF4" w:rsidP="00A20CDB">
            <w:pPr>
              <w:spacing w:before="120" w:after="120"/>
              <w:jc w:val="center"/>
              <w:rPr>
                <w:rFonts w:ascii="Calibri" w:hAnsi="Calibri"/>
                <w:sz w:val="22"/>
                <w:szCs w:val="22"/>
              </w:rPr>
            </w:pPr>
            <w:r>
              <w:rPr>
                <w:rFonts w:ascii="Calibri" w:hAnsi="Calibri"/>
                <w:sz w:val="22"/>
                <w:szCs w:val="22"/>
              </w:rPr>
              <w:t>23</w:t>
            </w:r>
            <w:r w:rsidR="00A20CDB" w:rsidRPr="00572AF0">
              <w:rPr>
                <w:rFonts w:ascii="Calibri" w:hAnsi="Calibri"/>
                <w:sz w:val="22"/>
                <w:szCs w:val="22"/>
              </w:rPr>
              <w:t>/</w:t>
            </w:r>
            <w:r>
              <w:rPr>
                <w:rFonts w:ascii="Calibri" w:hAnsi="Calibri"/>
                <w:sz w:val="22"/>
                <w:szCs w:val="22"/>
              </w:rPr>
              <w:t>05</w:t>
            </w:r>
            <w:r w:rsidR="00A20CDB" w:rsidRPr="00572AF0">
              <w:rPr>
                <w:rFonts w:ascii="Calibri" w:hAnsi="Calibri"/>
                <w:sz w:val="22"/>
                <w:szCs w:val="22"/>
              </w:rPr>
              <w:t>/</w:t>
            </w:r>
            <w:r w:rsidR="00572AF0" w:rsidRPr="00572AF0">
              <w:rPr>
                <w:rFonts w:ascii="Calibri" w:hAnsi="Calibri"/>
                <w:sz w:val="22"/>
                <w:szCs w:val="22"/>
              </w:rPr>
              <w:t>202</w:t>
            </w:r>
            <w:r>
              <w:rPr>
                <w:rFonts w:ascii="Calibri" w:hAnsi="Calibri"/>
                <w:sz w:val="22"/>
                <w:szCs w:val="22"/>
              </w:rPr>
              <w:t>4</w:t>
            </w:r>
          </w:p>
        </w:tc>
        <w:tc>
          <w:tcPr>
            <w:tcW w:w="2410" w:type="dxa"/>
          </w:tcPr>
          <w:p w14:paraId="4A8F273E" w14:textId="797A95BA" w:rsidR="006E6AAF" w:rsidRPr="00572AF0" w:rsidRDefault="00572AF0" w:rsidP="00811BAF">
            <w:pPr>
              <w:spacing w:before="120" w:after="120"/>
              <w:jc w:val="center"/>
              <w:rPr>
                <w:rFonts w:ascii="Calibri" w:hAnsi="Calibri"/>
                <w:sz w:val="22"/>
                <w:szCs w:val="22"/>
              </w:rPr>
            </w:pPr>
            <w:r w:rsidRPr="00572AF0">
              <w:rPr>
                <w:rFonts w:ascii="Calibri" w:hAnsi="Calibri"/>
                <w:sz w:val="22"/>
                <w:szCs w:val="22"/>
              </w:rPr>
              <w:t>1</w:t>
            </w:r>
            <w:r w:rsidR="008302EB">
              <w:rPr>
                <w:rFonts w:ascii="Calibri" w:hAnsi="Calibri"/>
                <w:sz w:val="22"/>
                <w:szCs w:val="22"/>
              </w:rPr>
              <w:t>6</w:t>
            </w:r>
            <w:r w:rsidR="006E6AAF" w:rsidRPr="00572AF0">
              <w:rPr>
                <w:rFonts w:ascii="Calibri" w:hAnsi="Calibri"/>
                <w:sz w:val="22"/>
                <w:szCs w:val="22"/>
              </w:rPr>
              <w:t>:00 (</w:t>
            </w:r>
            <w:r w:rsidR="00811BAF" w:rsidRPr="00572AF0">
              <w:rPr>
                <w:rFonts w:ascii="Calibri" w:hAnsi="Calibri"/>
                <w:sz w:val="22"/>
                <w:szCs w:val="22"/>
              </w:rPr>
              <w:t>heure d</w:t>
            </w:r>
            <w:r w:rsidR="00F81EF4">
              <w:rPr>
                <w:rFonts w:ascii="Calibri" w:hAnsi="Calibri"/>
                <w:sz w:val="22"/>
                <w:szCs w:val="22"/>
              </w:rPr>
              <w:t>’Alger</w:t>
            </w:r>
            <w:r w:rsidR="00811BAF" w:rsidRPr="00572AF0">
              <w:rPr>
                <w:rFonts w:ascii="Calibri" w:hAnsi="Calibri"/>
                <w:sz w:val="22"/>
                <w:szCs w:val="22"/>
              </w:rPr>
              <w:t>)</w:t>
            </w:r>
          </w:p>
        </w:tc>
      </w:tr>
      <w:tr w:rsidR="00811BAF" w:rsidRPr="00476456" w14:paraId="75BE3DA0" w14:textId="77777777" w:rsidTr="00AF56CF">
        <w:tc>
          <w:tcPr>
            <w:tcW w:w="4536" w:type="dxa"/>
            <w:shd w:val="pct10" w:color="auto" w:fill="FFFFFF"/>
          </w:tcPr>
          <w:p w14:paraId="79315822" w14:textId="0B35E082" w:rsidR="00811BAF" w:rsidRPr="00476456" w:rsidRDefault="00811BAF" w:rsidP="00811BAF">
            <w:pPr>
              <w:spacing w:before="120" w:after="120"/>
              <w:rPr>
                <w:rFonts w:ascii="Calibri" w:hAnsi="Calibri"/>
                <w:b/>
                <w:sz w:val="22"/>
                <w:szCs w:val="22"/>
              </w:rPr>
            </w:pPr>
            <w:r w:rsidRPr="00476456">
              <w:rPr>
                <w:rFonts w:ascii="Calibri" w:hAnsi="Calibri"/>
                <w:b/>
                <w:sz w:val="22"/>
                <w:szCs w:val="22"/>
              </w:rPr>
              <w:t>Finalisation de l’analyse des offres</w:t>
            </w:r>
          </w:p>
        </w:tc>
        <w:tc>
          <w:tcPr>
            <w:tcW w:w="2268" w:type="dxa"/>
          </w:tcPr>
          <w:p w14:paraId="750F193E" w14:textId="1669196F" w:rsidR="00811BAF" w:rsidRPr="00572AF0" w:rsidRDefault="00F81EF4" w:rsidP="00811BAF">
            <w:pPr>
              <w:spacing w:before="120" w:after="120"/>
              <w:jc w:val="center"/>
              <w:rPr>
                <w:rFonts w:ascii="Calibri" w:hAnsi="Calibri"/>
                <w:sz w:val="22"/>
                <w:szCs w:val="22"/>
              </w:rPr>
            </w:pPr>
            <w:r>
              <w:rPr>
                <w:rFonts w:ascii="Calibri" w:hAnsi="Calibri"/>
                <w:sz w:val="22"/>
                <w:szCs w:val="22"/>
              </w:rPr>
              <w:t>27</w:t>
            </w:r>
            <w:r w:rsidR="00572AF0" w:rsidRPr="00572AF0">
              <w:rPr>
                <w:rFonts w:ascii="Calibri" w:hAnsi="Calibri"/>
                <w:sz w:val="22"/>
                <w:szCs w:val="22"/>
              </w:rPr>
              <w:t>/</w:t>
            </w:r>
            <w:r>
              <w:rPr>
                <w:rFonts w:ascii="Calibri" w:hAnsi="Calibri"/>
                <w:sz w:val="22"/>
                <w:szCs w:val="22"/>
              </w:rPr>
              <w:t>05</w:t>
            </w:r>
            <w:r w:rsidR="00811BAF" w:rsidRPr="00572AF0">
              <w:rPr>
                <w:rFonts w:ascii="Calibri" w:hAnsi="Calibri"/>
                <w:sz w:val="22"/>
                <w:szCs w:val="22"/>
              </w:rPr>
              <w:t>/</w:t>
            </w:r>
            <w:r w:rsidR="00572AF0" w:rsidRPr="00572AF0">
              <w:rPr>
                <w:rFonts w:ascii="Calibri" w:hAnsi="Calibri"/>
                <w:sz w:val="22"/>
                <w:szCs w:val="22"/>
              </w:rPr>
              <w:t>202</w:t>
            </w:r>
            <w:r>
              <w:rPr>
                <w:rFonts w:ascii="Calibri" w:hAnsi="Calibri"/>
                <w:sz w:val="22"/>
                <w:szCs w:val="22"/>
              </w:rPr>
              <w:t>4</w:t>
            </w:r>
          </w:p>
        </w:tc>
        <w:tc>
          <w:tcPr>
            <w:tcW w:w="2410" w:type="dxa"/>
          </w:tcPr>
          <w:p w14:paraId="5F485A54" w14:textId="77777777" w:rsidR="00811BAF" w:rsidRPr="00572AF0" w:rsidRDefault="00811BAF" w:rsidP="00811BAF">
            <w:pPr>
              <w:spacing w:before="120" w:after="120"/>
              <w:jc w:val="center"/>
              <w:rPr>
                <w:rFonts w:ascii="Calibri" w:hAnsi="Calibri"/>
                <w:sz w:val="22"/>
                <w:szCs w:val="22"/>
              </w:rPr>
            </w:pPr>
            <w:r w:rsidRPr="00572AF0">
              <w:rPr>
                <w:rFonts w:ascii="Calibri" w:hAnsi="Calibri"/>
                <w:sz w:val="22"/>
                <w:szCs w:val="22"/>
              </w:rPr>
              <w:t>-</w:t>
            </w:r>
          </w:p>
        </w:tc>
      </w:tr>
      <w:tr w:rsidR="00811BAF" w:rsidRPr="00476456" w14:paraId="0A800617" w14:textId="77777777" w:rsidTr="00AF56CF">
        <w:tc>
          <w:tcPr>
            <w:tcW w:w="4536" w:type="dxa"/>
            <w:shd w:val="pct10" w:color="auto" w:fill="FFFFFF"/>
          </w:tcPr>
          <w:p w14:paraId="1E4F1FA9" w14:textId="7B206CE3" w:rsidR="00811BAF" w:rsidRPr="00476456" w:rsidRDefault="00811BAF" w:rsidP="00811BAF">
            <w:pPr>
              <w:spacing w:before="120" w:after="120"/>
              <w:rPr>
                <w:rFonts w:ascii="Calibri" w:hAnsi="Calibri"/>
                <w:b/>
                <w:sz w:val="22"/>
                <w:szCs w:val="22"/>
              </w:rPr>
            </w:pPr>
            <w:r w:rsidRPr="00476456">
              <w:rPr>
                <w:rFonts w:ascii="Calibri" w:hAnsi="Calibri"/>
                <w:b/>
                <w:sz w:val="22"/>
                <w:szCs w:val="22"/>
              </w:rPr>
              <w:t>Notification des attributions</w:t>
            </w:r>
          </w:p>
        </w:tc>
        <w:tc>
          <w:tcPr>
            <w:tcW w:w="2268" w:type="dxa"/>
          </w:tcPr>
          <w:p w14:paraId="5C7E45AC" w14:textId="556DE1A0" w:rsidR="00811BAF" w:rsidRPr="00572AF0" w:rsidRDefault="00F81EF4" w:rsidP="00811BAF">
            <w:pPr>
              <w:spacing w:before="120" w:after="120"/>
              <w:jc w:val="center"/>
              <w:rPr>
                <w:rFonts w:ascii="Calibri" w:hAnsi="Calibri"/>
                <w:sz w:val="22"/>
                <w:szCs w:val="22"/>
              </w:rPr>
            </w:pPr>
            <w:r>
              <w:rPr>
                <w:rFonts w:ascii="Calibri" w:hAnsi="Calibri"/>
                <w:sz w:val="22"/>
                <w:szCs w:val="22"/>
              </w:rPr>
              <w:t>28</w:t>
            </w:r>
            <w:r w:rsidR="00811BAF" w:rsidRPr="00572AF0">
              <w:rPr>
                <w:rFonts w:ascii="Calibri" w:hAnsi="Calibri"/>
                <w:sz w:val="22"/>
                <w:szCs w:val="22"/>
              </w:rPr>
              <w:t>/</w:t>
            </w:r>
            <w:r>
              <w:rPr>
                <w:rFonts w:ascii="Calibri" w:hAnsi="Calibri"/>
                <w:sz w:val="22"/>
                <w:szCs w:val="22"/>
              </w:rPr>
              <w:t>05</w:t>
            </w:r>
            <w:r w:rsidR="00811BAF" w:rsidRPr="00572AF0">
              <w:rPr>
                <w:rFonts w:ascii="Calibri" w:hAnsi="Calibri"/>
                <w:sz w:val="22"/>
                <w:szCs w:val="22"/>
              </w:rPr>
              <w:t>/</w:t>
            </w:r>
            <w:r w:rsidR="00572AF0" w:rsidRPr="00572AF0">
              <w:rPr>
                <w:rFonts w:ascii="Calibri" w:hAnsi="Calibri"/>
                <w:sz w:val="22"/>
                <w:szCs w:val="22"/>
              </w:rPr>
              <w:t>202</w:t>
            </w:r>
            <w:r>
              <w:rPr>
                <w:rFonts w:ascii="Calibri" w:hAnsi="Calibri"/>
                <w:sz w:val="22"/>
                <w:szCs w:val="22"/>
              </w:rPr>
              <w:t>4</w:t>
            </w:r>
          </w:p>
        </w:tc>
        <w:tc>
          <w:tcPr>
            <w:tcW w:w="2410" w:type="dxa"/>
          </w:tcPr>
          <w:p w14:paraId="7343C8EC" w14:textId="77777777" w:rsidR="00811BAF" w:rsidRPr="00572AF0" w:rsidRDefault="00811BAF" w:rsidP="00811BAF">
            <w:pPr>
              <w:spacing w:before="120" w:after="120"/>
              <w:jc w:val="center"/>
              <w:rPr>
                <w:rFonts w:ascii="Calibri" w:hAnsi="Calibri"/>
                <w:sz w:val="22"/>
                <w:szCs w:val="22"/>
              </w:rPr>
            </w:pPr>
            <w:r w:rsidRPr="00572AF0">
              <w:rPr>
                <w:rFonts w:ascii="Calibri" w:hAnsi="Calibri"/>
                <w:sz w:val="22"/>
                <w:szCs w:val="22"/>
              </w:rPr>
              <w:t>-</w:t>
            </w:r>
          </w:p>
        </w:tc>
      </w:tr>
      <w:tr w:rsidR="00811BAF" w:rsidRPr="00476456" w14:paraId="7BCAB693" w14:textId="77777777" w:rsidTr="00AF56CF">
        <w:tc>
          <w:tcPr>
            <w:tcW w:w="4536" w:type="dxa"/>
            <w:shd w:val="pct10" w:color="auto" w:fill="FFFFFF"/>
          </w:tcPr>
          <w:p w14:paraId="6C7659AC" w14:textId="2A306D61" w:rsidR="00811BAF" w:rsidRPr="00476456" w:rsidRDefault="00811BAF" w:rsidP="00811BAF">
            <w:pPr>
              <w:spacing w:before="120" w:after="120"/>
              <w:rPr>
                <w:rFonts w:ascii="Calibri" w:hAnsi="Calibri"/>
                <w:b/>
                <w:sz w:val="22"/>
                <w:szCs w:val="22"/>
              </w:rPr>
            </w:pPr>
            <w:r w:rsidRPr="00476456">
              <w:rPr>
                <w:rFonts w:ascii="Calibri" w:hAnsi="Calibri"/>
                <w:b/>
                <w:sz w:val="22"/>
                <w:szCs w:val="22"/>
              </w:rPr>
              <w:t>Signature du contrat</w:t>
            </w:r>
          </w:p>
        </w:tc>
        <w:tc>
          <w:tcPr>
            <w:tcW w:w="2268" w:type="dxa"/>
          </w:tcPr>
          <w:p w14:paraId="135B19F7" w14:textId="28972203" w:rsidR="00811BAF" w:rsidRPr="00572AF0" w:rsidRDefault="00F81EF4" w:rsidP="00811BAF">
            <w:pPr>
              <w:spacing w:before="120" w:after="120"/>
              <w:jc w:val="center"/>
              <w:rPr>
                <w:rFonts w:ascii="Calibri" w:hAnsi="Calibri"/>
                <w:sz w:val="22"/>
                <w:szCs w:val="22"/>
              </w:rPr>
            </w:pPr>
            <w:r>
              <w:rPr>
                <w:rFonts w:ascii="Calibri" w:hAnsi="Calibri"/>
                <w:sz w:val="22"/>
                <w:szCs w:val="22"/>
              </w:rPr>
              <w:t>28/05/2024</w:t>
            </w:r>
          </w:p>
        </w:tc>
        <w:tc>
          <w:tcPr>
            <w:tcW w:w="2410" w:type="dxa"/>
          </w:tcPr>
          <w:p w14:paraId="28FFE396" w14:textId="77777777" w:rsidR="00811BAF" w:rsidRPr="00572AF0" w:rsidRDefault="00811BAF" w:rsidP="00811BAF">
            <w:pPr>
              <w:spacing w:before="120" w:after="120"/>
              <w:jc w:val="center"/>
              <w:rPr>
                <w:rFonts w:ascii="Calibri" w:hAnsi="Calibri"/>
                <w:sz w:val="22"/>
                <w:szCs w:val="22"/>
              </w:rPr>
            </w:pPr>
            <w:r w:rsidRPr="00572AF0">
              <w:rPr>
                <w:rFonts w:ascii="Calibri" w:hAnsi="Calibri"/>
                <w:sz w:val="22"/>
                <w:szCs w:val="22"/>
              </w:rPr>
              <w:t>-</w:t>
            </w:r>
          </w:p>
        </w:tc>
      </w:tr>
      <w:tr w:rsidR="00F81EF4" w:rsidRPr="00476456" w14:paraId="1810E2C6" w14:textId="77777777" w:rsidTr="00AF56CF">
        <w:tc>
          <w:tcPr>
            <w:tcW w:w="4536" w:type="dxa"/>
            <w:shd w:val="pct10" w:color="auto" w:fill="FFFFFF"/>
          </w:tcPr>
          <w:p w14:paraId="2ACB1160" w14:textId="3D8B106A" w:rsidR="00F81EF4" w:rsidRPr="00476456" w:rsidRDefault="00F81EF4" w:rsidP="00F81EF4">
            <w:pPr>
              <w:spacing w:before="120" w:after="120"/>
              <w:rPr>
                <w:rFonts w:ascii="Calibri" w:hAnsi="Calibri"/>
                <w:b/>
                <w:sz w:val="22"/>
                <w:szCs w:val="22"/>
              </w:rPr>
            </w:pPr>
            <w:r w:rsidRPr="00476456">
              <w:rPr>
                <w:rFonts w:ascii="Calibri" w:hAnsi="Calibri"/>
                <w:b/>
                <w:sz w:val="22"/>
                <w:szCs w:val="22"/>
              </w:rPr>
              <w:t>Entrée en vigueur du contrat</w:t>
            </w:r>
          </w:p>
        </w:tc>
        <w:tc>
          <w:tcPr>
            <w:tcW w:w="2268" w:type="dxa"/>
          </w:tcPr>
          <w:p w14:paraId="4B665FF9" w14:textId="12B42BD6" w:rsidR="00F81EF4" w:rsidRPr="00572AF0" w:rsidRDefault="00F81EF4" w:rsidP="00F81EF4">
            <w:pPr>
              <w:spacing w:before="120" w:after="120"/>
              <w:jc w:val="center"/>
              <w:rPr>
                <w:rFonts w:ascii="Calibri" w:hAnsi="Calibri"/>
                <w:sz w:val="22"/>
                <w:szCs w:val="22"/>
              </w:rPr>
            </w:pPr>
            <w:r>
              <w:rPr>
                <w:rFonts w:ascii="Calibri" w:hAnsi="Calibri"/>
                <w:sz w:val="22"/>
                <w:szCs w:val="22"/>
              </w:rPr>
              <w:t>28/05/2024</w:t>
            </w:r>
          </w:p>
        </w:tc>
        <w:tc>
          <w:tcPr>
            <w:tcW w:w="2410" w:type="dxa"/>
          </w:tcPr>
          <w:p w14:paraId="317CB3F7" w14:textId="77777777" w:rsidR="00F81EF4" w:rsidRPr="00572AF0" w:rsidRDefault="00F81EF4" w:rsidP="00F81EF4">
            <w:pPr>
              <w:spacing w:before="120" w:after="120"/>
              <w:jc w:val="center"/>
              <w:rPr>
                <w:rFonts w:ascii="Calibri" w:hAnsi="Calibri"/>
                <w:sz w:val="22"/>
                <w:szCs w:val="22"/>
              </w:rPr>
            </w:pPr>
            <w:r w:rsidRPr="00572AF0">
              <w:rPr>
                <w:rFonts w:ascii="Calibri" w:hAnsi="Calibri"/>
                <w:sz w:val="22"/>
                <w:szCs w:val="22"/>
              </w:rPr>
              <w:t>-</w:t>
            </w:r>
          </w:p>
        </w:tc>
      </w:tr>
    </w:tbl>
    <w:p w14:paraId="559B748B" w14:textId="5B15400D" w:rsidR="003216BF" w:rsidRPr="001577D9" w:rsidRDefault="001577D9" w:rsidP="001577D9">
      <w:pPr>
        <w:spacing w:before="120" w:after="240"/>
        <w:ind w:left="360"/>
        <w:rPr>
          <w:b/>
        </w:rPr>
      </w:pPr>
      <w:r>
        <w:rPr>
          <w:b/>
        </w:rPr>
        <w:tab/>
      </w:r>
      <w:r w:rsidRPr="001577D9">
        <w:rPr>
          <w:b/>
        </w:rPr>
        <w:t>*</w:t>
      </w:r>
      <w:r w:rsidR="003216BF" w:rsidRPr="001577D9">
        <w:rPr>
          <w:rFonts w:asciiTheme="minorHAnsi" w:hAnsiTheme="minorHAnsi"/>
          <w:b/>
          <w:sz w:val="22"/>
          <w:szCs w:val="22"/>
        </w:rPr>
        <w:t>Date prévisionnelle</w:t>
      </w:r>
      <w:r>
        <w:rPr>
          <w:rFonts w:asciiTheme="minorHAnsi" w:hAnsiTheme="minorHAnsi"/>
          <w:b/>
          <w:sz w:val="22"/>
          <w:szCs w:val="22"/>
        </w:rPr>
        <w:t>.</w:t>
      </w:r>
    </w:p>
    <w:p w14:paraId="3E5A1CFC" w14:textId="4F01AECD" w:rsidR="00801237" w:rsidRDefault="00150C32" w:rsidP="00285514">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Procédure de passation</w:t>
      </w:r>
    </w:p>
    <w:p w14:paraId="035FB2DF" w14:textId="77777777" w:rsidR="00CD521A" w:rsidRPr="00165139" w:rsidRDefault="00CD521A" w:rsidP="00CD521A">
      <w:pPr>
        <w:pStyle w:val="Corpsdetexte"/>
        <w:jc w:val="both"/>
        <w:rPr>
          <w:rFonts w:asciiTheme="minorHAnsi" w:hAnsiTheme="minorHAnsi" w:cs="Arial"/>
          <w:szCs w:val="22"/>
        </w:rPr>
      </w:pPr>
      <w:r w:rsidRPr="00165139">
        <w:rPr>
          <w:rFonts w:asciiTheme="minorHAnsi" w:hAnsiTheme="minorHAnsi" w:cs="Arial"/>
          <w:szCs w:val="22"/>
        </w:rPr>
        <w:t>Le présent contrat est soumis au Code de la commande publique français (CCP) dans sa version en vigueur issue de l'ordonnance n° 2018-1074 du 26 novembre 2018 portant partie législative et du décret n° 2018-1075 du 3 décembre 2018 portant partie réglementaire du Code de la commande publique.</w:t>
      </w:r>
    </w:p>
    <w:p w14:paraId="2216CF3C" w14:textId="223D10A8" w:rsidR="00801237" w:rsidRDefault="003657A1" w:rsidP="00CD521A">
      <w:pPr>
        <w:pStyle w:val="Corpsdetexte"/>
        <w:spacing w:after="0"/>
        <w:jc w:val="both"/>
        <w:rPr>
          <w:rFonts w:asciiTheme="minorHAnsi" w:hAnsiTheme="minorHAnsi"/>
          <w:szCs w:val="22"/>
        </w:rPr>
      </w:pPr>
      <w:r w:rsidRPr="00165139">
        <w:rPr>
          <w:rFonts w:asciiTheme="minorHAnsi" w:hAnsiTheme="minorHAnsi" w:cs="Arial"/>
          <w:szCs w:val="22"/>
        </w:rPr>
        <w:t xml:space="preserve">La consultation est passée selon la </w:t>
      </w:r>
      <w:r w:rsidRPr="00165139">
        <w:rPr>
          <w:rFonts w:asciiTheme="minorHAnsi" w:hAnsiTheme="minorHAnsi"/>
          <w:szCs w:val="22"/>
        </w:rPr>
        <w:t xml:space="preserve">procédure adaptée en application </w:t>
      </w:r>
      <w:r w:rsidR="00427E05" w:rsidRPr="00165139">
        <w:rPr>
          <w:rFonts w:asciiTheme="minorHAnsi" w:hAnsiTheme="minorHAnsi"/>
          <w:szCs w:val="22"/>
        </w:rPr>
        <w:t>des articles L. 2123-1 et R. 2123-1 au R. 2123-7 du CCP</w:t>
      </w:r>
      <w:r w:rsidR="00150C32" w:rsidRPr="00165139">
        <w:rPr>
          <w:rFonts w:asciiTheme="minorHAnsi" w:hAnsiTheme="minorHAnsi"/>
          <w:szCs w:val="22"/>
        </w:rPr>
        <w:t>.</w:t>
      </w:r>
    </w:p>
    <w:p w14:paraId="52EDF4F9" w14:textId="77777777" w:rsidR="00FD60DA" w:rsidRPr="00476456" w:rsidRDefault="00FD60DA" w:rsidP="00FD60DA">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Dossier de consultation</w:t>
      </w:r>
    </w:p>
    <w:p w14:paraId="0DDBD1D2" w14:textId="44824E56" w:rsidR="00FD60DA" w:rsidRPr="00476456" w:rsidRDefault="00FD60DA" w:rsidP="00FD60DA">
      <w:pPr>
        <w:pStyle w:val="Corpsdetexte"/>
        <w:spacing w:after="0"/>
        <w:jc w:val="both"/>
        <w:rPr>
          <w:rFonts w:asciiTheme="minorHAnsi" w:hAnsiTheme="minorHAnsi"/>
          <w:szCs w:val="22"/>
        </w:rPr>
      </w:pPr>
      <w:r w:rsidRPr="00476456">
        <w:rPr>
          <w:rFonts w:asciiTheme="minorHAnsi" w:hAnsiTheme="minorHAnsi"/>
          <w:szCs w:val="22"/>
        </w:rPr>
        <w:t xml:space="preserve">Le dossier de consultation est </w:t>
      </w:r>
      <w:r w:rsidR="001F02BC">
        <w:rPr>
          <w:rFonts w:asciiTheme="minorHAnsi" w:hAnsiTheme="minorHAnsi"/>
          <w:szCs w:val="22"/>
        </w:rPr>
        <w:t xml:space="preserve">à télécharge sur le site </w:t>
      </w:r>
      <w:hyperlink r:id="rId8" w:history="1">
        <w:r w:rsidR="001F02BC" w:rsidRPr="001C154A">
          <w:rPr>
            <w:rStyle w:val="Lienhypertexte"/>
            <w:rFonts w:asciiTheme="minorHAnsi" w:hAnsiTheme="minorHAnsi"/>
            <w:szCs w:val="22"/>
          </w:rPr>
          <w:t>www.economiebleue.dz</w:t>
        </w:r>
      </w:hyperlink>
      <w:r w:rsidR="001F02BC">
        <w:rPr>
          <w:rFonts w:asciiTheme="minorHAnsi" w:hAnsiTheme="minorHAnsi"/>
          <w:szCs w:val="22"/>
        </w:rPr>
        <w:t xml:space="preserve">  </w:t>
      </w:r>
      <w:r w:rsidR="00AD2690">
        <w:rPr>
          <w:rFonts w:asciiTheme="minorHAnsi" w:hAnsiTheme="minorHAnsi"/>
          <w:szCs w:val="22"/>
        </w:rPr>
        <w:t xml:space="preserve">et </w:t>
      </w:r>
      <w:r w:rsidRPr="00476456">
        <w:rPr>
          <w:rFonts w:asciiTheme="minorHAnsi" w:hAnsiTheme="minorHAnsi"/>
          <w:szCs w:val="22"/>
        </w:rPr>
        <w:t>est constitué de :</w:t>
      </w:r>
    </w:p>
    <w:p w14:paraId="450D2534" w14:textId="2A3ED690" w:rsidR="00FD60DA" w:rsidRPr="00476456" w:rsidRDefault="00FD60DA" w:rsidP="00FD60DA">
      <w:pPr>
        <w:pStyle w:val="Corpsdetexte"/>
        <w:numPr>
          <w:ilvl w:val="0"/>
          <w:numId w:val="4"/>
        </w:numPr>
        <w:spacing w:after="0"/>
        <w:jc w:val="both"/>
        <w:rPr>
          <w:rFonts w:asciiTheme="minorHAnsi" w:hAnsiTheme="minorHAnsi"/>
          <w:szCs w:val="22"/>
        </w:rPr>
      </w:pPr>
      <w:r w:rsidRPr="00476456">
        <w:rPr>
          <w:rFonts w:asciiTheme="minorHAnsi" w:hAnsiTheme="minorHAnsi"/>
          <w:szCs w:val="22"/>
        </w:rPr>
        <w:t>la présente lettre de consultation</w:t>
      </w:r>
      <w:r w:rsidR="00D815D2">
        <w:rPr>
          <w:rFonts w:asciiTheme="minorHAnsi" w:hAnsiTheme="minorHAnsi"/>
          <w:szCs w:val="22"/>
        </w:rPr>
        <w:t xml:space="preserve"> (DAJ_M001)</w:t>
      </w:r>
      <w:r w:rsidR="00206C94">
        <w:rPr>
          <w:rFonts w:asciiTheme="minorHAnsi" w:hAnsiTheme="minorHAnsi"/>
          <w:szCs w:val="22"/>
        </w:rPr>
        <w:t> ;</w:t>
      </w:r>
    </w:p>
    <w:p w14:paraId="24591369" w14:textId="79889367" w:rsidR="00FD60DA" w:rsidRDefault="00AD2690" w:rsidP="00FD60DA">
      <w:pPr>
        <w:pStyle w:val="Corpsdetexte"/>
        <w:numPr>
          <w:ilvl w:val="0"/>
          <w:numId w:val="4"/>
        </w:numPr>
        <w:spacing w:after="0"/>
        <w:jc w:val="both"/>
        <w:rPr>
          <w:rFonts w:asciiTheme="minorHAnsi" w:hAnsiTheme="minorHAnsi"/>
          <w:szCs w:val="22"/>
        </w:rPr>
      </w:pPr>
      <w:r>
        <w:rPr>
          <w:rFonts w:asciiTheme="minorHAnsi" w:hAnsiTheme="minorHAnsi"/>
          <w:szCs w:val="22"/>
        </w:rPr>
        <w:t>le</w:t>
      </w:r>
      <w:r w:rsidR="00FD60DA" w:rsidRPr="00476456">
        <w:rPr>
          <w:rFonts w:asciiTheme="minorHAnsi" w:hAnsiTheme="minorHAnsi"/>
          <w:szCs w:val="22"/>
        </w:rPr>
        <w:t xml:space="preserve"> cahier des charges (expression de besoin)</w:t>
      </w:r>
      <w:r w:rsidR="00206C94">
        <w:rPr>
          <w:rFonts w:asciiTheme="minorHAnsi" w:hAnsiTheme="minorHAnsi"/>
          <w:szCs w:val="22"/>
        </w:rPr>
        <w:t> ;</w:t>
      </w:r>
    </w:p>
    <w:p w14:paraId="456AC1CF" w14:textId="13B53153" w:rsidR="002B280B" w:rsidRPr="002B280B" w:rsidRDefault="00206C94" w:rsidP="002B280B">
      <w:pPr>
        <w:pStyle w:val="Corpsdetexte"/>
        <w:numPr>
          <w:ilvl w:val="0"/>
          <w:numId w:val="4"/>
        </w:numPr>
        <w:spacing w:after="0"/>
        <w:jc w:val="both"/>
        <w:rPr>
          <w:rFonts w:asciiTheme="minorHAnsi" w:hAnsiTheme="minorHAnsi"/>
          <w:szCs w:val="22"/>
        </w:rPr>
      </w:pPr>
      <w:r>
        <w:rPr>
          <w:rFonts w:asciiTheme="minorHAnsi" w:hAnsiTheme="minorHAnsi"/>
          <w:szCs w:val="22"/>
        </w:rPr>
        <w:t>le formulaire de candidature comprenant la déclaration sur l’honneur relative aux critères d’exclusion (DAJ_F043)</w:t>
      </w:r>
      <w:r>
        <w:t xml:space="preserve"> </w:t>
      </w:r>
      <w:r>
        <w:rPr>
          <w:rFonts w:asciiTheme="minorHAnsi" w:hAnsiTheme="minorHAnsi"/>
          <w:szCs w:val="22"/>
        </w:rPr>
        <w:t>et ses annexes, la déclaration sur l'honneur relative aux critères d'exclusion, à l'absence de conflit d'intérêt (DAJ_F030) et la fiche d’identité tiers (DAF_F013) ;</w:t>
      </w:r>
    </w:p>
    <w:p w14:paraId="1B4C232B" w14:textId="3A261B36" w:rsidR="00FD60DA" w:rsidRDefault="00AD2690" w:rsidP="00801237">
      <w:pPr>
        <w:pStyle w:val="Corpsdetexte"/>
        <w:numPr>
          <w:ilvl w:val="0"/>
          <w:numId w:val="4"/>
        </w:numPr>
        <w:spacing w:after="0"/>
        <w:jc w:val="both"/>
        <w:rPr>
          <w:rFonts w:asciiTheme="minorHAnsi" w:hAnsiTheme="minorHAnsi"/>
          <w:szCs w:val="22"/>
        </w:rPr>
      </w:pPr>
      <w:r w:rsidRPr="00572AF0">
        <w:rPr>
          <w:rFonts w:asciiTheme="minorHAnsi" w:hAnsiTheme="minorHAnsi"/>
          <w:szCs w:val="22"/>
        </w:rPr>
        <w:t>le</w:t>
      </w:r>
      <w:r w:rsidR="00FD60DA" w:rsidRPr="00572AF0">
        <w:rPr>
          <w:rFonts w:asciiTheme="minorHAnsi" w:hAnsiTheme="minorHAnsi"/>
          <w:szCs w:val="22"/>
        </w:rPr>
        <w:t xml:space="preserve"> modèle de contrat d’achat</w:t>
      </w:r>
      <w:r w:rsidR="00572AF0">
        <w:rPr>
          <w:rFonts w:asciiTheme="minorHAnsi" w:hAnsiTheme="minorHAnsi"/>
          <w:szCs w:val="22"/>
        </w:rPr>
        <w:t xml:space="preserve"> de service</w:t>
      </w:r>
    </w:p>
    <w:p w14:paraId="2626652E" w14:textId="6BA29D23" w:rsidR="00562EAF" w:rsidRDefault="00562EAF" w:rsidP="00801237">
      <w:pPr>
        <w:pStyle w:val="Corpsdetexte"/>
        <w:numPr>
          <w:ilvl w:val="0"/>
          <w:numId w:val="4"/>
        </w:numPr>
        <w:spacing w:after="0"/>
        <w:jc w:val="both"/>
        <w:rPr>
          <w:rFonts w:asciiTheme="minorHAnsi" w:hAnsiTheme="minorHAnsi"/>
          <w:szCs w:val="22"/>
        </w:rPr>
      </w:pPr>
      <w:r>
        <w:rPr>
          <w:rFonts w:asciiTheme="minorHAnsi" w:hAnsiTheme="minorHAnsi"/>
          <w:szCs w:val="22"/>
        </w:rPr>
        <w:t>Annexe I et Annexe II</w:t>
      </w:r>
    </w:p>
    <w:p w14:paraId="6018E28C" w14:textId="04B74A73"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 xml:space="preserve">Présentation des offres </w:t>
      </w:r>
    </w:p>
    <w:p w14:paraId="2273AD10" w14:textId="027DD01D" w:rsidR="00FD60DA" w:rsidRPr="00CC417D" w:rsidRDefault="00FD60DA" w:rsidP="00C26B35">
      <w:pPr>
        <w:spacing w:after="120"/>
        <w:jc w:val="both"/>
        <w:rPr>
          <w:rFonts w:asciiTheme="minorHAnsi" w:hAnsiTheme="minorHAnsi"/>
        </w:rPr>
      </w:pPr>
      <w:r w:rsidRPr="00CC417D">
        <w:rPr>
          <w:rFonts w:asciiTheme="minorHAnsi" w:hAnsiTheme="minorHAnsi"/>
        </w:rPr>
        <w:t xml:space="preserve">Les éléments de candidature, d’offre ainsi que toute correspondance </w:t>
      </w:r>
      <w:r w:rsidR="00D878C7" w:rsidRPr="00CC417D">
        <w:rPr>
          <w:rFonts w:asciiTheme="minorHAnsi" w:hAnsiTheme="minorHAnsi"/>
        </w:rPr>
        <w:t>et documents relatif</w:t>
      </w:r>
      <w:r w:rsidR="00B01FD6" w:rsidRPr="00CC417D">
        <w:rPr>
          <w:rFonts w:asciiTheme="minorHAnsi" w:hAnsiTheme="minorHAnsi"/>
        </w:rPr>
        <w:t>s</w:t>
      </w:r>
      <w:r w:rsidR="00D878C7" w:rsidRPr="00CC417D">
        <w:rPr>
          <w:rFonts w:asciiTheme="minorHAnsi" w:hAnsiTheme="minorHAnsi"/>
        </w:rPr>
        <w:t xml:space="preserve"> à la présente consultation doivent être rédigés en </w:t>
      </w:r>
      <w:r w:rsidR="00537BA2" w:rsidRPr="00CC417D">
        <w:rPr>
          <w:rFonts w:asciiTheme="minorHAnsi" w:hAnsiTheme="minorHAnsi"/>
        </w:rPr>
        <w:t>français</w:t>
      </w:r>
      <w:r w:rsidR="00D878C7" w:rsidRPr="00CC417D">
        <w:rPr>
          <w:rFonts w:asciiTheme="minorHAnsi" w:hAnsiTheme="minorHAnsi"/>
        </w:rPr>
        <w:t>.</w:t>
      </w:r>
    </w:p>
    <w:p w14:paraId="35B80614" w14:textId="4AC2FBD7" w:rsidR="00801237" w:rsidRPr="00CC417D" w:rsidRDefault="00801237" w:rsidP="00C26B35">
      <w:pPr>
        <w:spacing w:after="120"/>
        <w:jc w:val="both"/>
        <w:rPr>
          <w:rFonts w:asciiTheme="minorHAnsi" w:hAnsiTheme="minorHAnsi"/>
        </w:rPr>
      </w:pPr>
      <w:r w:rsidRPr="00CC417D">
        <w:rPr>
          <w:rFonts w:asciiTheme="minorHAnsi" w:hAnsiTheme="minorHAnsi"/>
        </w:rPr>
        <w:t>A l’appui de leur offre, les candidats devront remettre un dossier constitué des documents suivants :</w:t>
      </w:r>
    </w:p>
    <w:p w14:paraId="6EEBF9ED" w14:textId="1C13792A" w:rsidR="004017D8" w:rsidRPr="008302EB" w:rsidRDefault="004017D8" w:rsidP="00C26B35">
      <w:pPr>
        <w:numPr>
          <w:ilvl w:val="0"/>
          <w:numId w:val="2"/>
        </w:numPr>
        <w:spacing w:after="120"/>
        <w:jc w:val="both"/>
        <w:rPr>
          <w:rFonts w:asciiTheme="minorHAnsi" w:hAnsiTheme="minorHAnsi"/>
          <w:highlight w:val="yellow"/>
        </w:rPr>
      </w:pPr>
      <w:r w:rsidRPr="008302EB">
        <w:rPr>
          <w:rFonts w:asciiTheme="minorHAnsi" w:hAnsiTheme="minorHAnsi"/>
          <w:highlight w:val="yellow"/>
        </w:rPr>
        <w:t>Preuve d’enregistrement au registre des sociétés (k-bis ou équivalent)</w:t>
      </w:r>
      <w:r w:rsidR="00D800D1" w:rsidRPr="008302EB">
        <w:rPr>
          <w:rFonts w:asciiTheme="minorHAnsi" w:hAnsiTheme="minorHAnsi"/>
          <w:highlight w:val="yellow"/>
        </w:rPr>
        <w:t> ;</w:t>
      </w:r>
    </w:p>
    <w:p w14:paraId="07DD61FD" w14:textId="55D6CF5A" w:rsidR="004017D8" w:rsidRPr="008302EB" w:rsidRDefault="00D800D1" w:rsidP="00C26B35">
      <w:pPr>
        <w:numPr>
          <w:ilvl w:val="0"/>
          <w:numId w:val="2"/>
        </w:numPr>
        <w:spacing w:after="120"/>
        <w:jc w:val="both"/>
        <w:rPr>
          <w:rFonts w:asciiTheme="minorHAnsi" w:hAnsiTheme="minorHAnsi"/>
          <w:highlight w:val="yellow"/>
        </w:rPr>
      </w:pPr>
      <w:r w:rsidRPr="008302EB">
        <w:rPr>
          <w:rFonts w:asciiTheme="minorHAnsi" w:hAnsiTheme="minorHAnsi"/>
          <w:highlight w:val="yellow"/>
        </w:rPr>
        <w:t>L</w:t>
      </w:r>
      <w:r w:rsidR="0011714F" w:rsidRPr="008302EB">
        <w:rPr>
          <w:rFonts w:asciiTheme="minorHAnsi" w:hAnsiTheme="minorHAnsi"/>
          <w:highlight w:val="yellow"/>
        </w:rPr>
        <w:t xml:space="preserve">e formulaire de candidature </w:t>
      </w:r>
      <w:r w:rsidR="0071561E" w:rsidRPr="008302EB">
        <w:rPr>
          <w:rFonts w:asciiTheme="minorHAnsi" w:hAnsiTheme="minorHAnsi"/>
          <w:highlight w:val="yellow"/>
        </w:rPr>
        <w:t xml:space="preserve">et ses annexes, la déclaration sur l'honneur relative aux critères d'exclusion, à </w:t>
      </w:r>
      <w:r w:rsidRPr="008302EB">
        <w:rPr>
          <w:rFonts w:asciiTheme="minorHAnsi" w:hAnsiTheme="minorHAnsi"/>
          <w:highlight w:val="yellow"/>
        </w:rPr>
        <w:t>l'absence de conflit d'intérêt et la fiche d’identité tiers ;</w:t>
      </w:r>
    </w:p>
    <w:p w14:paraId="4AD72C4E" w14:textId="2797436D" w:rsidR="00801237" w:rsidRPr="008302EB" w:rsidRDefault="00F81EF4" w:rsidP="00C26B35">
      <w:pPr>
        <w:numPr>
          <w:ilvl w:val="0"/>
          <w:numId w:val="2"/>
        </w:numPr>
        <w:spacing w:after="120"/>
        <w:jc w:val="both"/>
        <w:rPr>
          <w:rFonts w:asciiTheme="minorHAnsi" w:hAnsiTheme="minorHAnsi"/>
          <w:highlight w:val="yellow"/>
        </w:rPr>
      </w:pPr>
      <w:r w:rsidRPr="008302EB">
        <w:rPr>
          <w:rFonts w:asciiTheme="minorHAnsi" w:hAnsiTheme="minorHAnsi"/>
          <w:highlight w:val="yellow"/>
        </w:rPr>
        <w:t>Une</w:t>
      </w:r>
      <w:r w:rsidR="00801237" w:rsidRPr="008302EB">
        <w:rPr>
          <w:rFonts w:asciiTheme="minorHAnsi" w:hAnsiTheme="minorHAnsi"/>
          <w:highlight w:val="yellow"/>
        </w:rPr>
        <w:t xml:space="preserve"> offre technique, comprenant :</w:t>
      </w:r>
    </w:p>
    <w:p w14:paraId="3BCB7C6F" w14:textId="45C124AD" w:rsidR="00801237" w:rsidRPr="008302EB" w:rsidRDefault="00596378" w:rsidP="00C26B35">
      <w:pPr>
        <w:numPr>
          <w:ilvl w:val="1"/>
          <w:numId w:val="2"/>
        </w:numPr>
        <w:spacing w:after="120"/>
        <w:jc w:val="both"/>
        <w:rPr>
          <w:rFonts w:asciiTheme="minorHAnsi" w:hAnsiTheme="minorHAnsi"/>
          <w:highlight w:val="yellow"/>
        </w:rPr>
      </w:pPr>
      <w:r w:rsidRPr="008302EB">
        <w:rPr>
          <w:rFonts w:asciiTheme="minorHAnsi" w:hAnsiTheme="minorHAnsi"/>
          <w:highlight w:val="yellow"/>
        </w:rPr>
        <w:t>Une</w:t>
      </w:r>
      <w:r w:rsidR="00801237" w:rsidRPr="008302EB">
        <w:rPr>
          <w:rFonts w:asciiTheme="minorHAnsi" w:hAnsiTheme="minorHAnsi"/>
          <w:highlight w:val="yellow"/>
        </w:rPr>
        <w:t xml:space="preserve"> description de la méthodologie qui sera employée pour la réalisation des activités, </w:t>
      </w:r>
    </w:p>
    <w:p w14:paraId="669706DF" w14:textId="11502B03" w:rsidR="00F81EF4" w:rsidRPr="008302EB" w:rsidRDefault="00F81EF4" w:rsidP="00B31A10">
      <w:pPr>
        <w:pStyle w:val="Paragraphedeliste"/>
        <w:numPr>
          <w:ilvl w:val="1"/>
          <w:numId w:val="2"/>
        </w:numPr>
        <w:spacing w:after="120"/>
        <w:jc w:val="both"/>
        <w:rPr>
          <w:rFonts w:asciiTheme="minorHAnsi" w:hAnsiTheme="minorHAnsi"/>
          <w:highlight w:val="yellow"/>
          <w:lang w:val="fr-FR"/>
        </w:rPr>
      </w:pPr>
      <w:r w:rsidRPr="008302EB">
        <w:rPr>
          <w:rFonts w:asciiTheme="minorHAnsi" w:hAnsiTheme="minorHAnsi"/>
          <w:highlight w:val="yellow"/>
          <w:lang w:val="fr-FR"/>
        </w:rPr>
        <w:lastRenderedPageBreak/>
        <w:t xml:space="preserve">Expérience du soumissionnaire avec des organismes nationaux et internationaux </w:t>
      </w:r>
    </w:p>
    <w:p w14:paraId="08718ED6" w14:textId="45AA062D" w:rsidR="00801237" w:rsidRPr="008302EB" w:rsidRDefault="00F81EF4" w:rsidP="00C26B35">
      <w:pPr>
        <w:numPr>
          <w:ilvl w:val="1"/>
          <w:numId w:val="2"/>
        </w:numPr>
        <w:spacing w:after="120"/>
        <w:jc w:val="both"/>
        <w:rPr>
          <w:rFonts w:asciiTheme="minorHAnsi" w:hAnsiTheme="minorHAnsi"/>
          <w:highlight w:val="yellow"/>
        </w:rPr>
      </w:pPr>
      <w:r w:rsidRPr="008302EB">
        <w:rPr>
          <w:rFonts w:asciiTheme="minorHAnsi" w:hAnsiTheme="minorHAnsi"/>
          <w:highlight w:val="yellow"/>
        </w:rPr>
        <w:t>Un</w:t>
      </w:r>
      <w:r w:rsidR="00801237" w:rsidRPr="008302EB">
        <w:rPr>
          <w:rFonts w:asciiTheme="minorHAnsi" w:hAnsiTheme="minorHAnsi"/>
          <w:highlight w:val="yellow"/>
        </w:rPr>
        <w:t xml:space="preserve"> chronogramme détaillé,</w:t>
      </w:r>
      <w:r w:rsidR="00596378" w:rsidRPr="008302EB">
        <w:rPr>
          <w:rFonts w:asciiTheme="minorHAnsi" w:hAnsiTheme="minorHAnsi"/>
          <w:highlight w:val="yellow"/>
        </w:rPr>
        <w:t> </w:t>
      </w:r>
    </w:p>
    <w:p w14:paraId="0781596C" w14:textId="6232CC9C" w:rsidR="00801237" w:rsidRPr="008302EB" w:rsidRDefault="00F81EF4" w:rsidP="00C26B35">
      <w:pPr>
        <w:numPr>
          <w:ilvl w:val="1"/>
          <w:numId w:val="2"/>
        </w:numPr>
        <w:spacing w:after="120"/>
        <w:jc w:val="both"/>
        <w:rPr>
          <w:rFonts w:asciiTheme="minorHAnsi" w:hAnsiTheme="minorHAnsi"/>
          <w:highlight w:val="yellow"/>
        </w:rPr>
      </w:pPr>
      <w:r w:rsidRPr="008302EB">
        <w:rPr>
          <w:rFonts w:asciiTheme="minorHAnsi" w:hAnsiTheme="minorHAnsi"/>
          <w:highlight w:val="yellow"/>
        </w:rPr>
        <w:t>Les</w:t>
      </w:r>
      <w:r w:rsidR="00801237" w:rsidRPr="008302EB">
        <w:rPr>
          <w:rFonts w:asciiTheme="minorHAnsi" w:hAnsiTheme="minorHAnsi"/>
          <w:highlight w:val="yellow"/>
        </w:rPr>
        <w:t xml:space="preserve"> Curriculum Vitae des experts désignés pour la mise en œuvre des activités </w:t>
      </w:r>
    </w:p>
    <w:p w14:paraId="00A61DDE" w14:textId="3C5F1724" w:rsidR="00D800D1" w:rsidRPr="008302EB" w:rsidRDefault="00801237" w:rsidP="00C26B35">
      <w:pPr>
        <w:numPr>
          <w:ilvl w:val="0"/>
          <w:numId w:val="2"/>
        </w:numPr>
        <w:spacing w:after="120"/>
        <w:jc w:val="both"/>
        <w:rPr>
          <w:rFonts w:asciiTheme="minorHAnsi" w:hAnsiTheme="minorHAnsi"/>
          <w:highlight w:val="yellow"/>
        </w:rPr>
      </w:pPr>
      <w:r w:rsidRPr="008302EB">
        <w:rPr>
          <w:rFonts w:asciiTheme="minorHAnsi" w:hAnsiTheme="minorHAnsi"/>
          <w:highlight w:val="yellow"/>
        </w:rPr>
        <w:t xml:space="preserve">Une décomposition de l’offre financière présentée sous la forme d’un bordereau de prix unitaires indiquant le </w:t>
      </w:r>
      <w:r w:rsidR="00F81EF4" w:rsidRPr="008302EB">
        <w:rPr>
          <w:rFonts w:asciiTheme="minorHAnsi" w:hAnsiTheme="minorHAnsi"/>
          <w:highlight w:val="yellow"/>
        </w:rPr>
        <w:t>prix en</w:t>
      </w:r>
      <w:r w:rsidRPr="008302EB">
        <w:rPr>
          <w:rFonts w:asciiTheme="minorHAnsi" w:hAnsiTheme="minorHAnsi"/>
          <w:highlight w:val="yellow"/>
        </w:rPr>
        <w:t xml:space="preserve"> journée /hommes et avec une estimation du </w:t>
      </w:r>
      <w:r w:rsidR="00F81EF4" w:rsidRPr="008302EB">
        <w:rPr>
          <w:rFonts w:asciiTheme="minorHAnsi" w:hAnsiTheme="minorHAnsi"/>
          <w:highlight w:val="yellow"/>
        </w:rPr>
        <w:t>nombre de</w:t>
      </w:r>
      <w:r w:rsidRPr="008302EB">
        <w:rPr>
          <w:rFonts w:asciiTheme="minorHAnsi" w:hAnsiTheme="minorHAnsi"/>
          <w:highlight w:val="yellow"/>
        </w:rPr>
        <w:t xml:space="preserve"> jour</w:t>
      </w:r>
      <w:r w:rsidR="00F53104" w:rsidRPr="008302EB">
        <w:rPr>
          <w:rFonts w:asciiTheme="minorHAnsi" w:hAnsiTheme="minorHAnsi"/>
          <w:highlight w:val="yellow"/>
        </w:rPr>
        <w:t>s</w:t>
      </w:r>
      <w:r w:rsidRPr="008302EB">
        <w:rPr>
          <w:rFonts w:asciiTheme="minorHAnsi" w:hAnsiTheme="minorHAnsi"/>
          <w:highlight w:val="yellow"/>
        </w:rPr>
        <w:t xml:space="preserve"> nécessaire</w:t>
      </w:r>
      <w:r w:rsidR="00F53104" w:rsidRPr="008302EB">
        <w:rPr>
          <w:rFonts w:asciiTheme="minorHAnsi" w:hAnsiTheme="minorHAnsi"/>
          <w:highlight w:val="yellow"/>
        </w:rPr>
        <w:t>s</w:t>
      </w:r>
      <w:r w:rsidRPr="008302EB">
        <w:rPr>
          <w:rFonts w:asciiTheme="minorHAnsi" w:hAnsiTheme="minorHAnsi"/>
          <w:highlight w:val="yellow"/>
        </w:rPr>
        <w:t xml:space="preserve"> à exécuter la prestation et couvrant l’ensemble des prestations dues au titre du </w:t>
      </w:r>
      <w:r w:rsidR="00572AF0" w:rsidRPr="008302EB">
        <w:rPr>
          <w:rFonts w:asciiTheme="minorHAnsi" w:hAnsiTheme="minorHAnsi"/>
          <w:highlight w:val="yellow"/>
        </w:rPr>
        <w:t>marché tel qu’indiquer dans l’annexe du cadre de réponse financière</w:t>
      </w:r>
      <w:r w:rsidR="00D800D1" w:rsidRPr="008302EB">
        <w:rPr>
          <w:rFonts w:asciiTheme="minorHAnsi" w:hAnsiTheme="minorHAnsi"/>
          <w:highlight w:val="yellow"/>
        </w:rPr>
        <w:t> ;</w:t>
      </w:r>
    </w:p>
    <w:p w14:paraId="708F1E8F" w14:textId="36482CEC" w:rsidR="00801237" w:rsidRPr="00CC417D" w:rsidRDefault="00801237" w:rsidP="00C26B35">
      <w:pPr>
        <w:pStyle w:val="Corpsdetexte31"/>
        <w:autoSpaceDE/>
        <w:autoSpaceDN w:val="0"/>
        <w:spacing w:after="120"/>
        <w:rPr>
          <w:rFonts w:asciiTheme="minorHAnsi" w:hAnsiTheme="minorHAnsi"/>
          <w:caps w:val="0"/>
          <w:szCs w:val="24"/>
        </w:rPr>
      </w:pPr>
      <w:r w:rsidRPr="00CC417D">
        <w:rPr>
          <w:rFonts w:asciiTheme="minorHAnsi" w:hAnsiTheme="minorHAnsi"/>
          <w:caps w:val="0"/>
          <w:szCs w:val="24"/>
        </w:rPr>
        <w:t>Les documents demandés ci-dessus sont obligatoires. Leur absence entraîne la non-conformité de l’offre présentée et, de fait, son rejet.</w:t>
      </w:r>
    </w:p>
    <w:p w14:paraId="23CF8A6B" w14:textId="3260666B" w:rsidR="00437A57" w:rsidRDefault="00270DD2" w:rsidP="00596378">
      <w:pPr>
        <w:pStyle w:val="Corpsdetexte31"/>
        <w:autoSpaceDE/>
        <w:autoSpaceDN w:val="0"/>
        <w:spacing w:after="120"/>
        <w:rPr>
          <w:rFonts w:asciiTheme="minorHAnsi" w:hAnsiTheme="minorHAnsi"/>
          <w:caps w:val="0"/>
          <w:szCs w:val="24"/>
        </w:rPr>
      </w:pPr>
      <w:r w:rsidRPr="00CC417D">
        <w:rPr>
          <w:rFonts w:asciiTheme="minorHAnsi" w:hAnsiTheme="minorHAnsi"/>
          <w:caps w:val="0"/>
          <w:szCs w:val="24"/>
        </w:rPr>
        <w:t>La période de validité des offres remise</w:t>
      </w:r>
      <w:r w:rsidR="00E64FCC" w:rsidRPr="00CC417D">
        <w:rPr>
          <w:rFonts w:asciiTheme="minorHAnsi" w:hAnsiTheme="minorHAnsi"/>
          <w:caps w:val="0"/>
          <w:szCs w:val="24"/>
        </w:rPr>
        <w:t>s</w:t>
      </w:r>
      <w:r w:rsidRPr="00CC417D">
        <w:rPr>
          <w:rFonts w:asciiTheme="minorHAnsi" w:hAnsiTheme="minorHAnsi"/>
          <w:caps w:val="0"/>
          <w:szCs w:val="24"/>
        </w:rPr>
        <w:t xml:space="preserve"> est fixée à 90 jours calendaires à compter de la date limite de remise des offres</w:t>
      </w:r>
      <w:r w:rsidR="008D4BB5" w:rsidRPr="00CC417D">
        <w:rPr>
          <w:rFonts w:asciiTheme="minorHAnsi" w:hAnsiTheme="minorHAnsi"/>
          <w:caps w:val="0"/>
          <w:szCs w:val="24"/>
        </w:rPr>
        <w:t>.</w:t>
      </w:r>
      <w:r w:rsidRPr="00CC417D">
        <w:rPr>
          <w:rFonts w:asciiTheme="minorHAnsi" w:hAnsiTheme="minorHAnsi"/>
          <w:caps w:val="0"/>
          <w:szCs w:val="24"/>
        </w:rPr>
        <w:t xml:space="preserve"> </w:t>
      </w:r>
    </w:p>
    <w:p w14:paraId="6BFDE670" w14:textId="067E400A" w:rsidR="00437A57" w:rsidRPr="00CC417D" w:rsidRDefault="00437A57" w:rsidP="00CC417D">
      <w:pPr>
        <w:keepNext/>
        <w:numPr>
          <w:ilvl w:val="0"/>
          <w:numId w:val="12"/>
        </w:numPr>
        <w:autoSpaceDE/>
        <w:spacing w:before="240" w:after="120"/>
        <w:ind w:left="357" w:hanging="357"/>
        <w:jc w:val="both"/>
        <w:rPr>
          <w:rFonts w:asciiTheme="minorHAnsi" w:hAnsiTheme="minorHAnsi"/>
        </w:rPr>
      </w:pPr>
      <w:r w:rsidRPr="00CC417D">
        <w:rPr>
          <w:rFonts w:ascii="Calibri" w:hAnsi="Calibri"/>
          <w:b/>
          <w:smallCaps/>
          <w:u w:val="single"/>
        </w:rPr>
        <w:t xml:space="preserve">Modalités de transmission des offres </w:t>
      </w:r>
    </w:p>
    <w:p w14:paraId="19ECDEB5" w14:textId="2E63DD34" w:rsidR="002C129F" w:rsidRDefault="00892F74">
      <w:pPr>
        <w:pStyle w:val="Corpsdetexte31"/>
        <w:autoSpaceDE/>
        <w:autoSpaceDN w:val="0"/>
        <w:spacing w:after="120"/>
        <w:rPr>
          <w:rFonts w:asciiTheme="minorHAnsi" w:hAnsiTheme="minorHAnsi"/>
          <w:caps w:val="0"/>
        </w:rPr>
      </w:pPr>
      <w:r>
        <w:rPr>
          <w:rFonts w:asciiTheme="minorHAnsi" w:hAnsiTheme="minorHAnsi"/>
          <w:caps w:val="0"/>
        </w:rPr>
        <w:t xml:space="preserve">L’ensemble des documents exigés est à transmettre avant les date et heure limites indiquées à l’article </w:t>
      </w:r>
      <w:r>
        <w:rPr>
          <w:rFonts w:asciiTheme="minorHAnsi" w:hAnsiTheme="minorHAnsi"/>
          <w:caps w:val="0"/>
        </w:rPr>
        <w:fldChar w:fldCharType="begin"/>
      </w:r>
      <w:r>
        <w:rPr>
          <w:rFonts w:asciiTheme="minorHAnsi" w:hAnsiTheme="minorHAnsi"/>
          <w:caps w:val="0"/>
        </w:rPr>
        <w:instrText xml:space="preserve"> REF _Ref69726631 \r \h </w:instrText>
      </w:r>
      <w:r>
        <w:rPr>
          <w:rFonts w:asciiTheme="minorHAnsi" w:hAnsiTheme="minorHAnsi"/>
          <w:caps w:val="0"/>
        </w:rPr>
      </w:r>
      <w:r>
        <w:rPr>
          <w:rFonts w:asciiTheme="minorHAnsi" w:hAnsiTheme="minorHAnsi"/>
          <w:caps w:val="0"/>
        </w:rPr>
        <w:fldChar w:fldCharType="separate"/>
      </w:r>
      <w:r>
        <w:rPr>
          <w:rFonts w:asciiTheme="minorHAnsi" w:hAnsiTheme="minorHAnsi"/>
          <w:caps w:val="0"/>
        </w:rPr>
        <w:t>III</w:t>
      </w:r>
      <w:r>
        <w:rPr>
          <w:rFonts w:asciiTheme="minorHAnsi" w:hAnsiTheme="minorHAnsi"/>
          <w:caps w:val="0"/>
        </w:rPr>
        <w:fldChar w:fldCharType="end"/>
      </w:r>
      <w:r>
        <w:rPr>
          <w:rFonts w:asciiTheme="minorHAnsi" w:hAnsiTheme="minorHAnsi"/>
          <w:caps w:val="0"/>
        </w:rPr>
        <w:t xml:space="preserve">. </w:t>
      </w:r>
      <w:r w:rsidRPr="00F475D7">
        <w:rPr>
          <w:rFonts w:asciiTheme="minorHAnsi" w:hAnsiTheme="minorHAnsi"/>
          <w:caps w:val="0"/>
        </w:rPr>
        <w:fldChar w:fldCharType="begin"/>
      </w:r>
      <w:r w:rsidRPr="00F475D7">
        <w:rPr>
          <w:rFonts w:asciiTheme="minorHAnsi" w:hAnsiTheme="minorHAnsi"/>
          <w:caps w:val="0"/>
        </w:rPr>
        <w:instrText xml:space="preserve"> REF _Ref69726631 \h  \* MERGEFORMAT </w:instrText>
      </w:r>
      <w:r w:rsidRPr="00F475D7">
        <w:rPr>
          <w:rFonts w:asciiTheme="minorHAnsi" w:hAnsiTheme="minorHAnsi"/>
          <w:caps w:val="0"/>
        </w:rPr>
      </w:r>
      <w:r w:rsidRPr="00F475D7">
        <w:rPr>
          <w:rFonts w:asciiTheme="minorHAnsi" w:hAnsiTheme="minorHAnsi"/>
          <w:caps w:val="0"/>
        </w:rPr>
        <w:fldChar w:fldCharType="separate"/>
      </w:r>
      <w:r w:rsidRPr="00F475D7">
        <w:rPr>
          <w:rFonts w:ascii="Calibri" w:hAnsi="Calibri"/>
          <w:smallCaps/>
          <w:u w:val="single"/>
        </w:rPr>
        <w:t>Calendrier de passation</w:t>
      </w:r>
      <w:r w:rsidRPr="00F475D7">
        <w:rPr>
          <w:rFonts w:asciiTheme="minorHAnsi" w:hAnsiTheme="minorHAnsi"/>
          <w:caps w:val="0"/>
        </w:rPr>
        <w:fldChar w:fldCharType="end"/>
      </w:r>
      <w:r>
        <w:rPr>
          <w:rFonts w:asciiTheme="minorHAnsi" w:hAnsiTheme="minorHAnsi"/>
          <w:caps w:val="0"/>
        </w:rPr>
        <w:t xml:space="preserve">, par voie dématérialisée uniquement, à l’adresse </w:t>
      </w:r>
      <w:r w:rsidR="003E07BA">
        <w:rPr>
          <w:rFonts w:asciiTheme="minorHAnsi" w:hAnsiTheme="minorHAnsi"/>
          <w:caps w:val="0"/>
        </w:rPr>
        <w:t xml:space="preserve">mentionnée à l’article </w:t>
      </w:r>
      <w:r w:rsidR="003E07BA">
        <w:rPr>
          <w:rFonts w:asciiTheme="minorHAnsi" w:hAnsiTheme="minorHAnsi"/>
          <w:caps w:val="0"/>
        </w:rPr>
        <w:fldChar w:fldCharType="begin"/>
      </w:r>
      <w:r w:rsidR="003E07BA">
        <w:rPr>
          <w:rFonts w:asciiTheme="minorHAnsi" w:hAnsiTheme="minorHAnsi"/>
          <w:caps w:val="0"/>
        </w:rPr>
        <w:instrText xml:space="preserve"> REF _Ref69728360 \r \h </w:instrText>
      </w:r>
      <w:r w:rsidR="003E07BA">
        <w:rPr>
          <w:rFonts w:asciiTheme="minorHAnsi" w:hAnsiTheme="minorHAnsi"/>
          <w:caps w:val="0"/>
        </w:rPr>
      </w:r>
      <w:r w:rsidR="003E07BA">
        <w:rPr>
          <w:rFonts w:asciiTheme="minorHAnsi" w:hAnsiTheme="minorHAnsi"/>
          <w:caps w:val="0"/>
        </w:rPr>
        <w:fldChar w:fldCharType="separate"/>
      </w:r>
      <w:r w:rsidR="003E07BA">
        <w:rPr>
          <w:rFonts w:asciiTheme="minorHAnsi" w:hAnsiTheme="minorHAnsi"/>
          <w:caps w:val="0"/>
        </w:rPr>
        <w:t>IX</w:t>
      </w:r>
      <w:r w:rsidR="003E07BA">
        <w:rPr>
          <w:rFonts w:asciiTheme="minorHAnsi" w:hAnsiTheme="minorHAnsi"/>
          <w:caps w:val="0"/>
        </w:rPr>
        <w:fldChar w:fldCharType="end"/>
      </w:r>
      <w:r w:rsidR="003E07BA">
        <w:rPr>
          <w:rFonts w:asciiTheme="minorHAnsi" w:hAnsiTheme="minorHAnsi"/>
          <w:caps w:val="0"/>
        </w:rPr>
        <w:t xml:space="preserve">. </w:t>
      </w:r>
      <w:r w:rsidR="003E07BA" w:rsidRPr="00CC417D">
        <w:rPr>
          <w:rFonts w:asciiTheme="minorHAnsi" w:hAnsiTheme="minorHAnsi"/>
          <w:caps w:val="0"/>
        </w:rPr>
        <w:fldChar w:fldCharType="begin"/>
      </w:r>
      <w:r w:rsidR="003E07BA" w:rsidRPr="003E07BA">
        <w:rPr>
          <w:rFonts w:asciiTheme="minorHAnsi" w:hAnsiTheme="minorHAnsi"/>
          <w:caps w:val="0"/>
        </w:rPr>
        <w:instrText xml:space="preserve"> REF _Ref69728360 \h </w:instrText>
      </w:r>
      <w:r w:rsidR="003E07BA" w:rsidRPr="00CC417D">
        <w:rPr>
          <w:rFonts w:asciiTheme="minorHAnsi" w:hAnsiTheme="minorHAnsi"/>
          <w:caps w:val="0"/>
        </w:rPr>
        <w:instrText xml:space="preserve"> \* MERGEFORMAT </w:instrText>
      </w:r>
      <w:r w:rsidR="003E07BA" w:rsidRPr="00CC417D">
        <w:rPr>
          <w:rFonts w:asciiTheme="minorHAnsi" w:hAnsiTheme="minorHAnsi"/>
          <w:caps w:val="0"/>
        </w:rPr>
      </w:r>
      <w:r w:rsidR="003E07BA" w:rsidRPr="00CC417D">
        <w:rPr>
          <w:rFonts w:asciiTheme="minorHAnsi" w:hAnsiTheme="minorHAnsi"/>
          <w:caps w:val="0"/>
        </w:rPr>
        <w:fldChar w:fldCharType="separate"/>
      </w:r>
      <w:r w:rsidR="003E07BA" w:rsidRPr="00CC417D">
        <w:rPr>
          <w:rFonts w:ascii="Calibri" w:hAnsi="Calibri"/>
          <w:smallCaps/>
          <w:u w:val="single"/>
        </w:rPr>
        <w:t>Renseignements complémentaires</w:t>
      </w:r>
      <w:r w:rsidR="003E07BA" w:rsidRPr="00CC417D">
        <w:rPr>
          <w:rFonts w:asciiTheme="minorHAnsi" w:hAnsiTheme="minorHAnsi"/>
          <w:caps w:val="0"/>
        </w:rPr>
        <w:fldChar w:fldCharType="end"/>
      </w:r>
      <w:r w:rsidR="002C129F" w:rsidRPr="003E07BA">
        <w:rPr>
          <w:rFonts w:asciiTheme="minorHAnsi" w:hAnsiTheme="minorHAnsi"/>
          <w:caps w:val="0"/>
        </w:rPr>
        <w:t>.</w:t>
      </w:r>
    </w:p>
    <w:p w14:paraId="46CA89A3" w14:textId="1A7AEF4D" w:rsidR="00892F74" w:rsidRPr="00CC417D" w:rsidRDefault="002C129F">
      <w:pPr>
        <w:pStyle w:val="Corpsdetexte31"/>
        <w:autoSpaceDE/>
        <w:autoSpaceDN w:val="0"/>
        <w:spacing w:after="120"/>
        <w:rPr>
          <w:rFonts w:asciiTheme="minorHAnsi" w:hAnsiTheme="minorHAnsi"/>
          <w:caps w:val="0"/>
        </w:rPr>
      </w:pPr>
      <w:r w:rsidRPr="002C129F">
        <w:rPr>
          <w:rFonts w:asciiTheme="minorHAnsi" w:hAnsiTheme="minorHAnsi"/>
          <w:caps w:val="0"/>
        </w:rPr>
        <w:t>La remise par voie dématérialisée est obligatoire. Toute remise par un autre moyen sera rejetée.</w:t>
      </w:r>
      <w:r w:rsidR="00484DE4">
        <w:rPr>
          <w:rFonts w:asciiTheme="minorHAnsi" w:hAnsiTheme="minorHAnsi"/>
          <w:caps w:val="0"/>
        </w:rPr>
        <w:t>]</w:t>
      </w:r>
    </w:p>
    <w:p w14:paraId="3D944218" w14:textId="3DFC0A45"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Procédure de sélection</w:t>
      </w:r>
    </w:p>
    <w:p w14:paraId="7BB86D27" w14:textId="77777777" w:rsidR="00801237" w:rsidRPr="00476456" w:rsidRDefault="00801237" w:rsidP="00801237">
      <w:pPr>
        <w:pStyle w:val="Corpsdetexte"/>
        <w:jc w:val="both"/>
        <w:rPr>
          <w:rFonts w:asciiTheme="minorHAnsi" w:hAnsiTheme="minorHAnsi"/>
          <w:szCs w:val="22"/>
        </w:rPr>
      </w:pPr>
      <w:r w:rsidRPr="00476456">
        <w:rPr>
          <w:rFonts w:asciiTheme="minorHAnsi" w:hAnsiTheme="minorHAnsi"/>
          <w:szCs w:val="22"/>
        </w:rPr>
        <w:t>Expertise France procèdera dans un premier temps à la vérification de l’admissibilité des candidatures et de leur capacité à assurer la prestation. Enfin, elle procèdera à l’évaluation des offres en fonction des critères suivants :</w:t>
      </w:r>
    </w:p>
    <w:p w14:paraId="6D407A96" w14:textId="4EA6FC98" w:rsidR="00801237" w:rsidRPr="00476456" w:rsidRDefault="00801237" w:rsidP="00285514">
      <w:pPr>
        <w:pStyle w:val="Corpsdetexte"/>
        <w:numPr>
          <w:ilvl w:val="0"/>
          <w:numId w:val="3"/>
        </w:numPr>
        <w:spacing w:after="0"/>
        <w:jc w:val="both"/>
        <w:rPr>
          <w:rFonts w:asciiTheme="minorHAnsi" w:hAnsiTheme="minorHAnsi"/>
          <w:szCs w:val="22"/>
        </w:rPr>
      </w:pPr>
      <w:r w:rsidRPr="00476456">
        <w:rPr>
          <w:rFonts w:asciiTheme="minorHAnsi" w:hAnsiTheme="minorHAnsi"/>
          <w:szCs w:val="22"/>
        </w:rPr>
        <w:t>Critère 1 : Prix (</w:t>
      </w:r>
      <w:r w:rsidR="00B31A10">
        <w:rPr>
          <w:rFonts w:asciiTheme="minorHAnsi" w:hAnsiTheme="minorHAnsi"/>
          <w:szCs w:val="22"/>
        </w:rPr>
        <w:t>1</w:t>
      </w:r>
      <w:r w:rsidR="00596378">
        <w:rPr>
          <w:rFonts w:asciiTheme="minorHAnsi" w:hAnsiTheme="minorHAnsi"/>
          <w:szCs w:val="22"/>
        </w:rPr>
        <w:t>0</w:t>
      </w:r>
      <w:r w:rsidRPr="00476456">
        <w:rPr>
          <w:rFonts w:asciiTheme="minorHAnsi" w:hAnsiTheme="minorHAnsi"/>
          <w:szCs w:val="22"/>
        </w:rPr>
        <w:t>%)</w:t>
      </w:r>
    </w:p>
    <w:p w14:paraId="5DABAB6D" w14:textId="3F15DF29" w:rsidR="00801237" w:rsidRPr="00476456" w:rsidRDefault="00801237" w:rsidP="00285514">
      <w:pPr>
        <w:pStyle w:val="Corpsdetexte"/>
        <w:numPr>
          <w:ilvl w:val="0"/>
          <w:numId w:val="3"/>
        </w:numPr>
        <w:spacing w:after="0"/>
        <w:jc w:val="both"/>
        <w:rPr>
          <w:rFonts w:asciiTheme="minorHAnsi" w:hAnsiTheme="minorHAnsi"/>
          <w:szCs w:val="22"/>
        </w:rPr>
      </w:pPr>
      <w:r w:rsidRPr="00476456">
        <w:rPr>
          <w:rFonts w:asciiTheme="minorHAnsi" w:hAnsiTheme="minorHAnsi"/>
          <w:szCs w:val="22"/>
        </w:rPr>
        <w:t>Critère 2 : Valeur technique (</w:t>
      </w:r>
      <w:r w:rsidR="00B31A10">
        <w:rPr>
          <w:rFonts w:asciiTheme="minorHAnsi" w:hAnsiTheme="minorHAnsi"/>
          <w:szCs w:val="22"/>
        </w:rPr>
        <w:t>9</w:t>
      </w:r>
      <w:r w:rsidR="00596378">
        <w:rPr>
          <w:rFonts w:asciiTheme="minorHAnsi" w:hAnsiTheme="minorHAnsi"/>
          <w:szCs w:val="22"/>
        </w:rPr>
        <w:t>0</w:t>
      </w:r>
      <w:r w:rsidRPr="00476456">
        <w:rPr>
          <w:rFonts w:asciiTheme="minorHAnsi" w:hAnsiTheme="minorHAnsi"/>
          <w:szCs w:val="22"/>
        </w:rPr>
        <w:t>%)</w:t>
      </w:r>
    </w:p>
    <w:p w14:paraId="2888E70D" w14:textId="77777777" w:rsidR="00801237" w:rsidRPr="00476456" w:rsidRDefault="00801237" w:rsidP="00801237">
      <w:pPr>
        <w:pStyle w:val="Corpsdetexte"/>
        <w:spacing w:before="120"/>
        <w:jc w:val="both"/>
        <w:rPr>
          <w:rFonts w:asciiTheme="minorHAnsi" w:hAnsiTheme="minorHAnsi"/>
          <w:szCs w:val="22"/>
        </w:rPr>
      </w:pPr>
      <w:r w:rsidRPr="00476456">
        <w:rPr>
          <w:rFonts w:asciiTheme="minorHAnsi" w:hAnsiTheme="minorHAnsi"/>
          <w:szCs w:val="22"/>
        </w:rPr>
        <w:t>Expertise France pourra si elle le juge nécessaire, ouvrir des négociations avec tout ou partie des soumissionnaires et conclura le contrat avec l’entité ayant présenté l’offre la mieux notée au regard de ces critères.</w:t>
      </w:r>
    </w:p>
    <w:p w14:paraId="27149AF1" w14:textId="24F855C7"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bookmarkStart w:id="1" w:name="_Ref69728360"/>
      <w:r w:rsidRPr="00476456">
        <w:rPr>
          <w:rFonts w:ascii="Calibri" w:hAnsi="Calibri"/>
          <w:b/>
          <w:smallCaps/>
          <w:u w:val="single"/>
        </w:rPr>
        <w:t>Renseignements complémentaires</w:t>
      </w:r>
      <w:bookmarkEnd w:id="1"/>
    </w:p>
    <w:p w14:paraId="601DDF92" w14:textId="7B2CE55D" w:rsidR="00360F93" w:rsidRDefault="00801237" w:rsidP="00596378">
      <w:pPr>
        <w:pStyle w:val="Corpsdetexte"/>
        <w:jc w:val="both"/>
        <w:rPr>
          <w:rFonts w:asciiTheme="minorHAnsi" w:hAnsiTheme="minorHAnsi"/>
          <w:szCs w:val="22"/>
        </w:rPr>
      </w:pPr>
      <w:r w:rsidRPr="00476456">
        <w:rPr>
          <w:rFonts w:asciiTheme="minorHAnsi" w:hAnsiTheme="minorHAnsi"/>
          <w:szCs w:val="22"/>
        </w:rPr>
        <w:t xml:space="preserve">Si un candidat souhaite avoir des renseignements complémentaires sur des points techniques ou administratifs du dossier, il envoyer ses </w:t>
      </w:r>
      <w:r w:rsidRPr="00596378">
        <w:rPr>
          <w:rFonts w:asciiTheme="minorHAnsi" w:hAnsiTheme="minorHAnsi"/>
          <w:szCs w:val="22"/>
        </w:rPr>
        <w:t xml:space="preserve">questions à </w:t>
      </w:r>
      <w:r w:rsidR="001F02BC" w:rsidRPr="001F02BC">
        <w:rPr>
          <w:rFonts w:asciiTheme="minorHAnsi" w:hAnsiTheme="minorHAnsi"/>
          <w:szCs w:val="22"/>
          <w:u w:val="single"/>
        </w:rPr>
        <w:t>marches@economiebleue.dz</w:t>
      </w:r>
      <w:r w:rsidR="00360F93" w:rsidRPr="00596378">
        <w:rPr>
          <w:rFonts w:asciiTheme="minorHAnsi" w:hAnsiTheme="minorHAnsi"/>
          <w:color w:val="auto"/>
          <w:szCs w:val="22"/>
        </w:rPr>
        <w:t xml:space="preserve"> </w:t>
      </w:r>
      <w:r w:rsidRPr="00596378">
        <w:rPr>
          <w:rFonts w:asciiTheme="minorHAnsi" w:hAnsiTheme="minorHAnsi"/>
          <w:szCs w:val="22"/>
        </w:rPr>
        <w:t>avant</w:t>
      </w:r>
      <w:r w:rsidRPr="00476456">
        <w:rPr>
          <w:rFonts w:asciiTheme="minorHAnsi" w:hAnsiTheme="minorHAnsi"/>
          <w:szCs w:val="22"/>
        </w:rPr>
        <w:t xml:space="preserve"> la date limite de remise des offres.</w:t>
      </w:r>
    </w:p>
    <w:p w14:paraId="7516BE8D" w14:textId="3AC9F141" w:rsidR="00360F93" w:rsidRDefault="00360F93" w:rsidP="00CC417D">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Traitement des données à caractère personnel</w:t>
      </w:r>
    </w:p>
    <w:p w14:paraId="40474A11" w14:textId="2707A575" w:rsidR="00411C8D" w:rsidRPr="00CC417D" w:rsidRDefault="00411C8D" w:rsidP="00F81EF4">
      <w:pPr>
        <w:pStyle w:val="Corpsdetexte"/>
        <w:jc w:val="both"/>
        <w:rPr>
          <w:rFonts w:asciiTheme="minorHAnsi" w:hAnsiTheme="minorHAnsi"/>
          <w:szCs w:val="22"/>
        </w:rPr>
      </w:pPr>
      <w:r w:rsidRPr="00CC417D">
        <w:rPr>
          <w:rFonts w:asciiTheme="minorHAnsi" w:hAnsiTheme="minorHAnsi"/>
          <w:szCs w:val="22"/>
        </w:rPr>
        <w:t>Expertise France s’engage à respecter la réglementation en vigueur applicable au traitement de données à caractère personnel et, en particulier, le règlement (UE) 2016/679 du Parlement européen et du Conseil du 27 avril 2016 appli</w:t>
      </w:r>
      <w:r>
        <w:rPr>
          <w:rFonts w:asciiTheme="minorHAnsi" w:hAnsiTheme="minorHAnsi"/>
          <w:szCs w:val="22"/>
        </w:rPr>
        <w:t>cable à compter du 25 mai 2018.</w:t>
      </w:r>
    </w:p>
    <w:p w14:paraId="6087DD46"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Identité et coordonnées du responsable de traitement et de son représentant</w:t>
      </w:r>
      <w:r w:rsidRPr="00CC417D">
        <w:rPr>
          <w:rFonts w:asciiTheme="minorHAnsi" w:hAnsiTheme="minorHAnsi"/>
          <w:szCs w:val="22"/>
        </w:rPr>
        <w:t xml:space="preserve"> : </w:t>
      </w:r>
    </w:p>
    <w:p w14:paraId="5740BF5D" w14:textId="7777777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Expertise France</w:t>
      </w:r>
    </w:p>
    <w:p w14:paraId="69FA3311" w14:textId="0C83C791" w:rsidR="00411C8D" w:rsidRPr="00CC417D" w:rsidRDefault="00CC417D" w:rsidP="00CC417D">
      <w:pPr>
        <w:pStyle w:val="Corpsdetexte"/>
        <w:spacing w:before="120"/>
        <w:jc w:val="both"/>
        <w:rPr>
          <w:rFonts w:asciiTheme="minorHAnsi" w:hAnsiTheme="minorHAnsi"/>
          <w:szCs w:val="22"/>
        </w:rPr>
      </w:pPr>
      <w:r>
        <w:rPr>
          <w:rFonts w:asciiTheme="minorHAnsi" w:hAnsiTheme="minorHAnsi"/>
          <w:szCs w:val="22"/>
        </w:rPr>
        <w:t>40, Boulevard de Port Royal</w:t>
      </w:r>
    </w:p>
    <w:p w14:paraId="3E85FCAD" w14:textId="368BABF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7</w:t>
      </w:r>
      <w:r w:rsidR="00CC417D">
        <w:rPr>
          <w:rFonts w:asciiTheme="minorHAnsi" w:hAnsiTheme="minorHAnsi"/>
          <w:szCs w:val="22"/>
        </w:rPr>
        <w:t>5005</w:t>
      </w:r>
      <w:r w:rsidRPr="00CC417D">
        <w:rPr>
          <w:rFonts w:asciiTheme="minorHAnsi" w:hAnsiTheme="minorHAnsi"/>
          <w:szCs w:val="22"/>
        </w:rPr>
        <w:t xml:space="preserve"> Paris</w:t>
      </w:r>
    </w:p>
    <w:p w14:paraId="353B4919" w14:textId="2750F59A"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lastRenderedPageBreak/>
        <w:t xml:space="preserve">Représentée par son Directeur Général, </w:t>
      </w:r>
    </w:p>
    <w:p w14:paraId="3E700C2A"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Responsable de traitement opérationnel</w:t>
      </w:r>
      <w:r w:rsidRPr="00CC417D">
        <w:rPr>
          <w:rFonts w:asciiTheme="minorHAnsi" w:hAnsiTheme="minorHAnsi"/>
          <w:szCs w:val="22"/>
        </w:rPr>
        <w:t xml:space="preserve"> : </w:t>
      </w:r>
    </w:p>
    <w:p w14:paraId="6B8F770E"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 Département des Systèmes d’Information représenté par son Directeur</w:t>
      </w:r>
    </w:p>
    <w:p w14:paraId="79D73F1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Coordonnées du délégué à la protection des données personnelles</w:t>
      </w:r>
      <w:r w:rsidRPr="00CC417D">
        <w:rPr>
          <w:rFonts w:asciiTheme="minorHAnsi" w:hAnsiTheme="minorHAnsi"/>
          <w:szCs w:val="22"/>
        </w:rPr>
        <w:t xml:space="preserve"> :</w:t>
      </w:r>
    </w:p>
    <w:p w14:paraId="667F4DFE" w14:textId="5B1F988C" w:rsidR="00411C8D" w:rsidRPr="00CC417D" w:rsidRDefault="00411C8D" w:rsidP="00F81EF4">
      <w:pPr>
        <w:pStyle w:val="Corpsdetexte"/>
        <w:jc w:val="both"/>
        <w:rPr>
          <w:rFonts w:asciiTheme="minorHAnsi" w:hAnsiTheme="minorHAnsi"/>
          <w:szCs w:val="22"/>
        </w:rPr>
      </w:pPr>
      <w:r w:rsidRPr="00CC417D">
        <w:rPr>
          <w:rFonts w:asciiTheme="minorHAnsi" w:hAnsiTheme="minorHAnsi"/>
          <w:szCs w:val="22"/>
        </w:rPr>
        <w:t>informatique.libertes@expertisefrance.fr</w:t>
      </w:r>
    </w:p>
    <w:p w14:paraId="3CDFE789"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Les fondements juridiques légitimant le ou les traitements correspondent aux c) et e) de l'article 6.1 du RGPD, à savoir que :</w:t>
      </w:r>
    </w:p>
    <w:p w14:paraId="74C23993"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au respect d’une obligation légale à laquelle Expertise France est soumis ;</w:t>
      </w:r>
    </w:p>
    <w:p w14:paraId="5A27AF3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à l’exécution d’une mission d’intérêt public ou relevant de l’exercice de l’autorité publique dont est investi Expertise France ;</w:t>
      </w:r>
    </w:p>
    <w:p w14:paraId="3F78CF2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Les finalités du ou des traitements sont : </w:t>
      </w:r>
    </w:p>
    <w:p w14:paraId="18AF0726" w14:textId="09F4212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Pr>
          <w:rFonts w:asciiTheme="minorHAnsi" w:hAnsiTheme="minorHAnsi"/>
          <w:szCs w:val="22"/>
        </w:rPr>
        <w:t>de la présente procédure de passation de marchés</w:t>
      </w:r>
      <w:r w:rsidRPr="00CC417D">
        <w:rPr>
          <w:rFonts w:asciiTheme="minorHAnsi" w:hAnsiTheme="minorHAnsi"/>
          <w:szCs w:val="22"/>
        </w:rPr>
        <w:t xml:space="preserve">, </w:t>
      </w:r>
    </w:p>
    <w:p w14:paraId="0DB1EE56" w14:textId="6534A68C"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sidR="0008471B">
        <w:rPr>
          <w:rFonts w:asciiTheme="minorHAnsi" w:hAnsiTheme="minorHAnsi"/>
          <w:szCs w:val="22"/>
        </w:rPr>
        <w:t>du marché public conclu</w:t>
      </w:r>
      <w:r w:rsidRPr="00CC417D">
        <w:rPr>
          <w:rFonts w:asciiTheme="minorHAnsi" w:hAnsiTheme="minorHAnsi"/>
          <w:szCs w:val="22"/>
        </w:rPr>
        <w:t xml:space="preserve">. </w:t>
      </w:r>
    </w:p>
    <w:p w14:paraId="7E110F30"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6F809C3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Durée de conservation : ces données sont conservées pendant toute la durée de passation et d'exécution du contrat, ainsi que durant la DUA applicable au contrat.</w:t>
      </w:r>
    </w:p>
    <w:p w14:paraId="33F707C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26F371D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La personne dont les données à caractère personnel sont collectées dans le cadre de la présente procédure dispose d'un droit de réclamation auprès de la CNIL.</w:t>
      </w:r>
    </w:p>
    <w:p w14:paraId="6462C5DA" w14:textId="77777777" w:rsidR="00411C8D" w:rsidRPr="00CC417D" w:rsidRDefault="00411C8D" w:rsidP="00CC417D">
      <w:pPr>
        <w:pStyle w:val="Corpsdetexte"/>
        <w:jc w:val="both"/>
        <w:rPr>
          <w:rFonts w:asciiTheme="minorHAnsi" w:hAnsiTheme="minorHAnsi"/>
          <w:szCs w:val="22"/>
        </w:rPr>
      </w:pPr>
    </w:p>
    <w:p w14:paraId="70391251" w14:textId="3C4D355B" w:rsidR="00360F93" w:rsidRPr="00411C8D" w:rsidRDefault="00411C8D">
      <w:pPr>
        <w:pStyle w:val="Corpsdetexte"/>
        <w:jc w:val="both"/>
        <w:rPr>
          <w:rFonts w:asciiTheme="minorHAnsi" w:hAnsiTheme="minorHAnsi"/>
          <w:szCs w:val="22"/>
        </w:rPr>
      </w:pPr>
      <w:r w:rsidRPr="00CC417D">
        <w:rPr>
          <w:rFonts w:asciiTheme="minorHAnsi" w:hAnsiTheme="minorHAnsi"/>
          <w:szCs w:val="22"/>
        </w:rPr>
        <w:t>Expertise France s’engage à garantir la confidentialité des propositions qui lui sont adressées et veille à ce soit assurée la sécurité et le stockage de ces propositions.</w:t>
      </w:r>
    </w:p>
    <w:p w14:paraId="07FBFAB5" w14:textId="54B46894"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 xml:space="preserve">Voies et </w:t>
      </w:r>
      <w:r w:rsidR="003216BF" w:rsidRPr="00476456">
        <w:rPr>
          <w:rFonts w:ascii="Calibri" w:hAnsi="Calibri"/>
          <w:b/>
          <w:smallCaps/>
          <w:u w:val="single"/>
        </w:rPr>
        <w:t>délais</w:t>
      </w:r>
      <w:r w:rsidRPr="00476456">
        <w:rPr>
          <w:rFonts w:ascii="Calibri" w:hAnsi="Calibri"/>
          <w:b/>
          <w:smallCaps/>
          <w:u w:val="single"/>
        </w:rPr>
        <w:t xml:space="preserve"> de recours</w:t>
      </w:r>
    </w:p>
    <w:p w14:paraId="68CDA3F4" w14:textId="77777777"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L'instance chargée des procédures de recours est le Tribunal administratif de Paris, 7 rue de Jouy, F-75004 Paris ; e-mail : </w:t>
      </w:r>
      <w:hyperlink r:id="rId9"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3417BC4E" w14:textId="269F3AB8"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Les candidats peuvent obtenir des renseignements sur l'introduction des recours auprès du Greffe du Tribunal administratif de Paris, 7 rue de Jouy, F-75004 Paris ; e-mail : </w:t>
      </w:r>
      <w:hyperlink r:id="rId10"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632BB58E" w14:textId="493131D6" w:rsidR="00953867" w:rsidRPr="00476456" w:rsidRDefault="00953867" w:rsidP="00F667C3">
      <w:pPr>
        <w:ind w:right="98"/>
        <w:jc w:val="center"/>
        <w:rPr>
          <w:rFonts w:asciiTheme="minorHAnsi" w:eastAsia="Times New Roman" w:hAnsiTheme="minorHAnsi" w:cs="Times New Roman"/>
          <w:szCs w:val="22"/>
        </w:rPr>
      </w:pPr>
    </w:p>
    <w:sectPr w:rsidR="00953867" w:rsidRPr="00476456" w:rsidSect="00BD39C5">
      <w:headerReference w:type="default" r:id="rId11"/>
      <w:footerReference w:type="default" r:id="rId12"/>
      <w:headerReference w:type="first" r:id="rId13"/>
      <w:footerReference w:type="first" r:id="rId14"/>
      <w:footnotePr>
        <w:pos w:val="beneathText"/>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777C" w14:textId="77777777" w:rsidR="00BD39C5" w:rsidRDefault="00BD39C5" w:rsidP="00962504">
      <w:r>
        <w:separator/>
      </w:r>
    </w:p>
  </w:endnote>
  <w:endnote w:type="continuationSeparator" w:id="0">
    <w:p w14:paraId="7C401E1C" w14:textId="77777777" w:rsidR="00BD39C5" w:rsidRDefault="00BD39C5" w:rsidP="0096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CC033" w14:textId="58670743" w:rsidR="00C94444" w:rsidRDefault="00C94444" w:rsidP="00C94444">
    <w:pPr>
      <w:pStyle w:val="Pieddepage"/>
      <w:tabs>
        <w:tab w:val="clear" w:pos="4536"/>
        <w:tab w:val="clear" w:pos="9072"/>
        <w:tab w:val="right" w:pos="9638"/>
      </w:tabs>
      <w:rPr>
        <w:rFonts w:ascii="Calibri" w:hAnsi="Calibri"/>
        <w:sz w:val="22"/>
        <w:szCs w:val="22"/>
      </w:rPr>
    </w:pPr>
    <w:r w:rsidRPr="00C30299">
      <w:rPr>
        <w:rFonts w:ascii="Calibri" w:hAnsi="Calibri"/>
        <w:sz w:val="18"/>
        <w:szCs w:val="18"/>
        <w:u w:val="single"/>
      </w:rPr>
      <w:tab/>
    </w:r>
    <w:r w:rsidR="00AC54DB">
      <w:rPr>
        <w:rFonts w:ascii="Calibri" w:hAnsi="Calibr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FF0E5F">
      <w:rPr>
        <w:rFonts w:asciiTheme="minorHAnsi" w:hAnsiTheme="minorHAnsi"/>
        <w:b/>
        <w:bCs/>
        <w:noProof/>
        <w:sz w:val="22"/>
        <w:szCs w:val="22"/>
      </w:rPr>
      <w:t>6</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FF0E5F">
      <w:rPr>
        <w:rFonts w:asciiTheme="minorHAnsi" w:hAnsiTheme="minorHAnsi"/>
        <w:b/>
        <w:bCs/>
        <w:noProof/>
        <w:sz w:val="22"/>
        <w:szCs w:val="22"/>
      </w:rPr>
      <w:t>6</w:t>
    </w:r>
    <w:r w:rsidR="00AC54DB" w:rsidRPr="0036169C">
      <w:rPr>
        <w:rFonts w:asciiTheme="minorHAnsi" w:hAnsiTheme="minorHAnsi"/>
        <w:b/>
        <w:bCs/>
        <w:sz w:val="22"/>
        <w:szCs w:val="22"/>
      </w:rPr>
      <w:fldChar w:fldCharType="end"/>
    </w:r>
    <w:r w:rsidR="00AC54DB" w:rsidDel="00133659">
      <w:rPr>
        <w:rFonts w:ascii="Calibri" w:hAnsi="Calibri"/>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A381" w14:textId="77777777" w:rsidR="00AC54DB" w:rsidRPr="00C30299" w:rsidRDefault="00AC54DB" w:rsidP="00AC54DB">
    <w:pPr>
      <w:pStyle w:val="Pieddepage"/>
      <w:tabs>
        <w:tab w:val="clear" w:pos="4536"/>
        <w:tab w:val="clear" w:pos="9072"/>
        <w:tab w:val="right" w:pos="9638"/>
      </w:tabs>
      <w:rPr>
        <w:rFonts w:ascii="Calibri" w:hAnsi="Calibri"/>
        <w:sz w:val="18"/>
        <w:szCs w:val="18"/>
        <w:u w:val="single"/>
      </w:rPr>
    </w:pPr>
    <w:r w:rsidRPr="00C30299">
      <w:rPr>
        <w:rFonts w:ascii="Calibri" w:hAnsi="Calibri"/>
        <w:sz w:val="18"/>
        <w:szCs w:val="18"/>
        <w:u w:val="single"/>
      </w:rPr>
      <w:tab/>
    </w:r>
  </w:p>
  <w:p w14:paraId="689B8578" w14:textId="5D5185CB" w:rsidR="00AC54DB" w:rsidRPr="00825775" w:rsidRDefault="00000000" w:rsidP="00AC54DB">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1743717585"/>
        <w:docPartObj>
          <w:docPartGallery w:val="Page Numbers (Top of Page)"/>
          <w:docPartUnique/>
        </w:docPartObj>
      </w:sdtPr>
      <w:sdtContent>
        <w:r w:rsidR="00AC54DB" w:rsidRPr="00825775">
          <w:rPr>
            <w:rFonts w:asciiTheme="minorHAnsi" w:hAnsiTheme="minorHAnsi" w:cstheme="minorHAnsi"/>
            <w:sz w:val="22"/>
            <w:szCs w:val="22"/>
          </w:rPr>
          <w:t>DAJ_M00</w:t>
        </w:r>
        <w:r w:rsidR="00AC54DB">
          <w:rPr>
            <w:rFonts w:asciiTheme="minorHAnsi" w:hAnsiTheme="minorHAnsi" w:cstheme="minorHAnsi"/>
            <w:sz w:val="22"/>
            <w:szCs w:val="22"/>
          </w:rPr>
          <w:t>1</w:t>
        </w:r>
        <w:r w:rsidR="00AC54DB" w:rsidRPr="00825775">
          <w:rPr>
            <w:rFonts w:asciiTheme="minorHAnsi" w:hAnsiTheme="minorHAnsi" w:cstheme="minorHAnsi"/>
            <w:sz w:val="22"/>
            <w:szCs w:val="22"/>
          </w:rPr>
          <w:t>_v0</w:t>
        </w:r>
        <w:r w:rsidR="002D1687">
          <w:rPr>
            <w:rFonts w:asciiTheme="minorHAnsi" w:hAnsiTheme="minorHAnsi" w:cstheme="minorHAnsi"/>
            <w:sz w:val="22"/>
            <w:szCs w:val="22"/>
          </w:rPr>
          <w:t>6</w:t>
        </w:r>
        <w:r w:rsidR="00AC54DB" w:rsidRPr="00825775">
          <w:rPr>
            <w:rFonts w:asciiTheme="minorHAnsi" w:hAnsiTheme="minorHAnsi" w:cstheme="minorHAns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FF0E5F">
          <w:rPr>
            <w:rFonts w:asciiTheme="minorHAnsi" w:hAnsiTheme="minorHAnsi"/>
            <w:b/>
            <w:bCs/>
            <w:noProof/>
            <w:sz w:val="22"/>
            <w:szCs w:val="22"/>
          </w:rPr>
          <w:t>1</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FF0E5F">
          <w:rPr>
            <w:rFonts w:asciiTheme="minorHAnsi" w:hAnsiTheme="minorHAnsi"/>
            <w:b/>
            <w:bCs/>
            <w:noProof/>
            <w:sz w:val="22"/>
            <w:szCs w:val="22"/>
          </w:rPr>
          <w:t>6</w:t>
        </w:r>
        <w:r w:rsidR="00AC54DB" w:rsidRPr="0036169C">
          <w:rPr>
            <w:rFonts w:asciiTheme="minorHAnsi" w:hAnsiTheme="minorHAnsi"/>
            <w:b/>
            <w:bCs/>
            <w:sz w:val="22"/>
            <w:szCs w:val="22"/>
          </w:rPr>
          <w:fldChar w:fldCharType="end"/>
        </w:r>
      </w:sdtContent>
    </w:sdt>
  </w:p>
  <w:p w14:paraId="315C453B" w14:textId="1E80720E" w:rsidR="00AC54DB" w:rsidRPr="00825775" w:rsidRDefault="00FF0E5F" w:rsidP="00AC54DB">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w:t>
    </w:r>
    <w:r w:rsidR="002D1687">
      <w:rPr>
        <w:rFonts w:asciiTheme="minorHAnsi" w:hAnsiTheme="minorHAnsi" w:cstheme="minorHAnsi"/>
        <w:b/>
        <w:sz w:val="22"/>
        <w:szCs w:val="22"/>
      </w:rPr>
      <w:t xml:space="preserve"> 2023</w:t>
    </w:r>
  </w:p>
  <w:p w14:paraId="78506EDF" w14:textId="77777777" w:rsidR="002D1687" w:rsidRDefault="002D1687" w:rsidP="002D1687">
    <w:pPr>
      <w:rPr>
        <w:rFonts w:asciiTheme="minorHAnsi" w:eastAsia="Times New Roman" w:hAnsiTheme="minorHAnsi" w:cs="Arial"/>
        <w:color w:val="auto"/>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51BC8AF4" w14:textId="5F35A41E" w:rsidR="00297C87" w:rsidRDefault="002D1687">
    <w:r>
      <w:rPr>
        <w:rFonts w:asciiTheme="minorHAnsi" w:eastAsia="Times New Roman" w:hAnsiTheme="minorHAnsi" w:cs="Arial"/>
        <w:sz w:val="16"/>
        <w:szCs w:val="16"/>
      </w:rPr>
      <w:t xml:space="preserve">40, Boulevard de Port-Royal - 75005 Paris – France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742A" w14:textId="77777777" w:rsidR="00BD39C5" w:rsidRDefault="00BD39C5" w:rsidP="00962504">
      <w:r>
        <w:separator/>
      </w:r>
    </w:p>
  </w:footnote>
  <w:footnote w:type="continuationSeparator" w:id="0">
    <w:p w14:paraId="0ED2A4B4" w14:textId="77777777" w:rsidR="00BD39C5" w:rsidRDefault="00BD39C5" w:rsidP="0096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31D9" w14:textId="5A49E38D" w:rsidR="00C94444" w:rsidRDefault="00C94444" w:rsidP="00C94444">
    <w:pPr>
      <w:pStyle w:val="En-tte"/>
      <w:tabs>
        <w:tab w:val="right" w:pos="9214"/>
      </w:tabs>
      <w:rPr>
        <w:rFonts w:ascii="Calibri" w:hAnsi="Calibri"/>
        <w:bCs/>
        <w:sz w:val="22"/>
        <w:szCs w:val="28"/>
        <w:u w:val="single"/>
        <w:lang w:val="en-US"/>
      </w:rPr>
    </w:pPr>
  </w:p>
  <w:p w14:paraId="12DD4573" w14:textId="5D45A4C2" w:rsidR="00C94444" w:rsidRPr="00A61456" w:rsidRDefault="0093045C" w:rsidP="00C94444">
    <w:pPr>
      <w:pStyle w:val="En-tte"/>
      <w:tabs>
        <w:tab w:val="clear" w:pos="4536"/>
        <w:tab w:val="clear" w:pos="9072"/>
        <w:tab w:val="right" w:pos="9638"/>
      </w:tabs>
      <w:rPr>
        <w:rFonts w:ascii="Calibri" w:hAnsi="Calibri"/>
        <w:smallCaps/>
        <w:u w:val="single"/>
      </w:rPr>
    </w:pPr>
    <w:r>
      <w:rPr>
        <w:rFonts w:ascii="Calibri" w:hAnsi="Calibri"/>
        <w:bCs/>
        <w:smallCaps/>
        <w:sz w:val="22"/>
        <w:szCs w:val="28"/>
        <w:u w:val="single"/>
      </w:rPr>
      <w:t>Lettre de consultation</w:t>
    </w:r>
    <w:r w:rsidR="00C94444" w:rsidRPr="00C94444">
      <w:rPr>
        <w:rFonts w:ascii="Calibri" w:hAnsi="Calibri"/>
        <w:bCs/>
        <w:smallCaps/>
        <w:sz w:val="22"/>
        <w:szCs w:val="28"/>
        <w:u w:val="single"/>
      </w:rPr>
      <w:tab/>
    </w:r>
  </w:p>
  <w:p w14:paraId="4DBE0ABE" w14:textId="77777777" w:rsidR="00C94444" w:rsidRPr="005964BE" w:rsidRDefault="00C94444" w:rsidP="005964BE">
    <w:pPr>
      <w:pStyle w:val="En-tte"/>
      <w:tabs>
        <w:tab w:val="clear" w:pos="4536"/>
        <w:tab w:val="clear" w:pos="9072"/>
        <w:tab w:val="right" w:pos="9781"/>
      </w:tabs>
      <w:spacing w:line="240" w:lineRule="auto"/>
      <w:rPr>
        <w:rFonts w:ascii="Calibri" w:hAnsi="Calibri"/>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ADAF" w14:textId="3AAA57F0" w:rsidR="00206C94" w:rsidRDefault="00206C94" w:rsidP="00F45DFD">
    <w:pPr>
      <w:pStyle w:val="En-tte"/>
      <w:tabs>
        <w:tab w:val="clear" w:pos="4536"/>
        <w:tab w:val="clear" w:pos="9072"/>
        <w:tab w:val="right" w:pos="9356"/>
      </w:tabs>
      <w:jc w:val="both"/>
      <w:rPr>
        <w:rFonts w:ascii="Calibri" w:hAnsi="Calibri"/>
        <w:b/>
        <w:bCs/>
        <w:sz w:val="24"/>
      </w:rPr>
    </w:pPr>
    <w:r>
      <w:rPr>
        <w:rFonts w:eastAsia="Cambria"/>
        <w:noProof/>
        <w:color w:val="auto"/>
        <w:sz w:val="16"/>
      </w:rPr>
      <w:drawing>
        <wp:inline distT="0" distB="0" distL="0" distR="0" wp14:anchorId="175F20CB" wp14:editId="09AC511E">
          <wp:extent cx="1996655" cy="104775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F-AFD.jpg"/>
                  <pic:cNvPicPr/>
                </pic:nvPicPr>
                <pic:blipFill>
                  <a:blip r:embed="rId1">
                    <a:extLst>
                      <a:ext uri="{28A0092B-C50C-407E-A947-70E740481C1C}">
                        <a14:useLocalDpi xmlns:a14="http://schemas.microsoft.com/office/drawing/2010/main" val="0"/>
                      </a:ext>
                    </a:extLst>
                  </a:blip>
                  <a:stretch>
                    <a:fillRect/>
                  </a:stretch>
                </pic:blipFill>
                <pic:spPr>
                  <a:xfrm>
                    <a:off x="0" y="0"/>
                    <a:ext cx="2018335" cy="1059127"/>
                  </a:xfrm>
                  <a:prstGeom prst="rect">
                    <a:avLst/>
                  </a:prstGeom>
                </pic:spPr>
              </pic:pic>
            </a:graphicData>
          </a:graphic>
        </wp:inline>
      </w:drawing>
    </w:r>
    <w:r w:rsidRPr="00C17FE5">
      <w:rPr>
        <w:rFonts w:ascii="Calibri" w:hAnsi="Calibri"/>
        <w:b/>
        <w:bCs/>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pStyle w:val="Titre5"/>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0D1E00"/>
    <w:multiLevelType w:val="hybridMultilevel"/>
    <w:tmpl w:val="0870FCC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B3C1D"/>
    <w:multiLevelType w:val="hybridMultilevel"/>
    <w:tmpl w:val="14FC72B8"/>
    <w:lvl w:ilvl="0" w:tplc="E744D88C">
      <w:start w:val="1"/>
      <w:numFmt w:val="bullet"/>
      <w:lvlText w:val=""/>
      <w:lvlJc w:val="left"/>
      <w:pPr>
        <w:ind w:left="720" w:hanging="360"/>
      </w:pPr>
      <w:rPr>
        <w:rFonts w:ascii="Symbol" w:eastAsia="Liberation Sans" w:hAnsi="Symbo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1342B"/>
    <w:multiLevelType w:val="hybridMultilevel"/>
    <w:tmpl w:val="325E895C"/>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C46BD"/>
    <w:multiLevelType w:val="hybridMultilevel"/>
    <w:tmpl w:val="23CCCD0A"/>
    <w:lvl w:ilvl="0" w:tplc="6C92BB32">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2914D9"/>
    <w:multiLevelType w:val="hybridMultilevel"/>
    <w:tmpl w:val="6CE056C2"/>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AF131F"/>
    <w:multiLevelType w:val="hybridMultilevel"/>
    <w:tmpl w:val="78B88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324358">
    <w:abstractNumId w:val="0"/>
  </w:num>
  <w:num w:numId="2" w16cid:durableId="168759435">
    <w:abstractNumId w:val="7"/>
  </w:num>
  <w:num w:numId="3" w16cid:durableId="1787893044">
    <w:abstractNumId w:val="1"/>
  </w:num>
  <w:num w:numId="4" w16cid:durableId="1478759268">
    <w:abstractNumId w:val="8"/>
  </w:num>
  <w:num w:numId="5" w16cid:durableId="366293415">
    <w:abstractNumId w:val="4"/>
  </w:num>
  <w:num w:numId="6" w16cid:durableId="699548721">
    <w:abstractNumId w:val="10"/>
  </w:num>
  <w:num w:numId="7" w16cid:durableId="1894348895">
    <w:abstractNumId w:val="5"/>
  </w:num>
  <w:num w:numId="8" w16cid:durableId="1441292408">
    <w:abstractNumId w:val="12"/>
  </w:num>
  <w:num w:numId="9" w16cid:durableId="798719220">
    <w:abstractNumId w:val="9"/>
  </w:num>
  <w:num w:numId="10" w16cid:durableId="1688873420">
    <w:abstractNumId w:val="11"/>
  </w:num>
  <w:num w:numId="11" w16cid:durableId="464739533">
    <w:abstractNumId w:val="3"/>
  </w:num>
  <w:num w:numId="12" w16cid:durableId="10376531">
    <w:abstractNumId w:val="6"/>
  </w:num>
  <w:num w:numId="13" w16cid:durableId="12042922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D8"/>
    <w:rsid w:val="00005E8E"/>
    <w:rsid w:val="00007282"/>
    <w:rsid w:val="00010D8E"/>
    <w:rsid w:val="0002439A"/>
    <w:rsid w:val="00026B17"/>
    <w:rsid w:val="000305E4"/>
    <w:rsid w:val="00032B4D"/>
    <w:rsid w:val="00036030"/>
    <w:rsid w:val="00036CE9"/>
    <w:rsid w:val="0004370D"/>
    <w:rsid w:val="00047608"/>
    <w:rsid w:val="000627D7"/>
    <w:rsid w:val="000718ED"/>
    <w:rsid w:val="0008471B"/>
    <w:rsid w:val="000904E8"/>
    <w:rsid w:val="00090FD9"/>
    <w:rsid w:val="000A2239"/>
    <w:rsid w:val="000A47AD"/>
    <w:rsid w:val="000D208B"/>
    <w:rsid w:val="000E4ADF"/>
    <w:rsid w:val="000E6839"/>
    <w:rsid w:val="000E687E"/>
    <w:rsid w:val="000F0066"/>
    <w:rsid w:val="000F7AFB"/>
    <w:rsid w:val="00100E21"/>
    <w:rsid w:val="00107F79"/>
    <w:rsid w:val="00115594"/>
    <w:rsid w:val="0011714F"/>
    <w:rsid w:val="00117C41"/>
    <w:rsid w:val="00120CFB"/>
    <w:rsid w:val="00124622"/>
    <w:rsid w:val="00133103"/>
    <w:rsid w:val="00133659"/>
    <w:rsid w:val="00140DAC"/>
    <w:rsid w:val="00144C66"/>
    <w:rsid w:val="00150C32"/>
    <w:rsid w:val="001577D9"/>
    <w:rsid w:val="00165139"/>
    <w:rsid w:val="001660DE"/>
    <w:rsid w:val="00174464"/>
    <w:rsid w:val="001744B5"/>
    <w:rsid w:val="00175456"/>
    <w:rsid w:val="00175DFF"/>
    <w:rsid w:val="00177320"/>
    <w:rsid w:val="00191926"/>
    <w:rsid w:val="00192535"/>
    <w:rsid w:val="0019299F"/>
    <w:rsid w:val="00192E18"/>
    <w:rsid w:val="00197F98"/>
    <w:rsid w:val="001A151A"/>
    <w:rsid w:val="001A2513"/>
    <w:rsid w:val="001C6797"/>
    <w:rsid w:val="001C7CFE"/>
    <w:rsid w:val="001E54C8"/>
    <w:rsid w:val="001F02BC"/>
    <w:rsid w:val="001F0D18"/>
    <w:rsid w:val="001F2BAE"/>
    <w:rsid w:val="001F30F9"/>
    <w:rsid w:val="002000C6"/>
    <w:rsid w:val="00206C94"/>
    <w:rsid w:val="002128A2"/>
    <w:rsid w:val="00220CF5"/>
    <w:rsid w:val="00221236"/>
    <w:rsid w:val="00227E94"/>
    <w:rsid w:val="00233B3E"/>
    <w:rsid w:val="002401F9"/>
    <w:rsid w:val="0024044E"/>
    <w:rsid w:val="00242376"/>
    <w:rsid w:val="0024383B"/>
    <w:rsid w:val="002478F2"/>
    <w:rsid w:val="00251BB2"/>
    <w:rsid w:val="00270DD2"/>
    <w:rsid w:val="00285514"/>
    <w:rsid w:val="002872AD"/>
    <w:rsid w:val="00297C87"/>
    <w:rsid w:val="002B280B"/>
    <w:rsid w:val="002B32C7"/>
    <w:rsid w:val="002C129F"/>
    <w:rsid w:val="002C71E4"/>
    <w:rsid w:val="002D1687"/>
    <w:rsid w:val="002D70CA"/>
    <w:rsid w:val="002F01C4"/>
    <w:rsid w:val="00305C28"/>
    <w:rsid w:val="00313AB8"/>
    <w:rsid w:val="003216BF"/>
    <w:rsid w:val="00323D4E"/>
    <w:rsid w:val="00324D88"/>
    <w:rsid w:val="00352C82"/>
    <w:rsid w:val="00356B80"/>
    <w:rsid w:val="00357F4F"/>
    <w:rsid w:val="00360F93"/>
    <w:rsid w:val="003657A1"/>
    <w:rsid w:val="00377835"/>
    <w:rsid w:val="00381333"/>
    <w:rsid w:val="00383499"/>
    <w:rsid w:val="00385B50"/>
    <w:rsid w:val="003B508A"/>
    <w:rsid w:val="003C019B"/>
    <w:rsid w:val="003C5F90"/>
    <w:rsid w:val="003E07BA"/>
    <w:rsid w:val="003E30D0"/>
    <w:rsid w:val="003E7D15"/>
    <w:rsid w:val="003F128E"/>
    <w:rsid w:val="003F4E30"/>
    <w:rsid w:val="004017D8"/>
    <w:rsid w:val="00403215"/>
    <w:rsid w:val="00404E95"/>
    <w:rsid w:val="004050CF"/>
    <w:rsid w:val="00411C8D"/>
    <w:rsid w:val="00423A46"/>
    <w:rsid w:val="00427E05"/>
    <w:rsid w:val="00437A57"/>
    <w:rsid w:val="0044018D"/>
    <w:rsid w:val="00442FCF"/>
    <w:rsid w:val="00461517"/>
    <w:rsid w:val="00470205"/>
    <w:rsid w:val="00476456"/>
    <w:rsid w:val="00484DE4"/>
    <w:rsid w:val="00492AB4"/>
    <w:rsid w:val="00494529"/>
    <w:rsid w:val="004A00C7"/>
    <w:rsid w:val="004A4A9D"/>
    <w:rsid w:val="004A5902"/>
    <w:rsid w:val="004A6680"/>
    <w:rsid w:val="004B0A04"/>
    <w:rsid w:val="004B409C"/>
    <w:rsid w:val="004B6416"/>
    <w:rsid w:val="004C73A6"/>
    <w:rsid w:val="00501C5C"/>
    <w:rsid w:val="00506764"/>
    <w:rsid w:val="00507227"/>
    <w:rsid w:val="00511979"/>
    <w:rsid w:val="00512625"/>
    <w:rsid w:val="005137FF"/>
    <w:rsid w:val="00517824"/>
    <w:rsid w:val="005245A8"/>
    <w:rsid w:val="005258B0"/>
    <w:rsid w:val="005261A5"/>
    <w:rsid w:val="00526B3C"/>
    <w:rsid w:val="00526BF2"/>
    <w:rsid w:val="00530202"/>
    <w:rsid w:val="00530F37"/>
    <w:rsid w:val="005311B9"/>
    <w:rsid w:val="0053426B"/>
    <w:rsid w:val="00534ADE"/>
    <w:rsid w:val="00537BA2"/>
    <w:rsid w:val="0054675C"/>
    <w:rsid w:val="005564C9"/>
    <w:rsid w:val="00556D99"/>
    <w:rsid w:val="00562EAF"/>
    <w:rsid w:val="00564612"/>
    <w:rsid w:val="00572AF0"/>
    <w:rsid w:val="005940E8"/>
    <w:rsid w:val="0059571F"/>
    <w:rsid w:val="00596378"/>
    <w:rsid w:val="005964BE"/>
    <w:rsid w:val="00596865"/>
    <w:rsid w:val="00597B6A"/>
    <w:rsid w:val="005B32E1"/>
    <w:rsid w:val="005B627C"/>
    <w:rsid w:val="005B758E"/>
    <w:rsid w:val="005B7C4C"/>
    <w:rsid w:val="005C0D7C"/>
    <w:rsid w:val="005C4ADB"/>
    <w:rsid w:val="005E43E2"/>
    <w:rsid w:val="005E4FD2"/>
    <w:rsid w:val="005E5953"/>
    <w:rsid w:val="005F1E7D"/>
    <w:rsid w:val="005F6EBE"/>
    <w:rsid w:val="00600B32"/>
    <w:rsid w:val="00611CB3"/>
    <w:rsid w:val="00615699"/>
    <w:rsid w:val="00615DCB"/>
    <w:rsid w:val="006323CF"/>
    <w:rsid w:val="00633FF0"/>
    <w:rsid w:val="00637905"/>
    <w:rsid w:val="0064102E"/>
    <w:rsid w:val="00642257"/>
    <w:rsid w:val="00646ACD"/>
    <w:rsid w:val="0065075B"/>
    <w:rsid w:val="006657B7"/>
    <w:rsid w:val="00665E80"/>
    <w:rsid w:val="0068165A"/>
    <w:rsid w:val="00683F08"/>
    <w:rsid w:val="0068441B"/>
    <w:rsid w:val="0069083A"/>
    <w:rsid w:val="00695E66"/>
    <w:rsid w:val="00696B61"/>
    <w:rsid w:val="006B1263"/>
    <w:rsid w:val="006B4254"/>
    <w:rsid w:val="006D3F46"/>
    <w:rsid w:val="006D78B2"/>
    <w:rsid w:val="006E6AAF"/>
    <w:rsid w:val="006E71ED"/>
    <w:rsid w:val="006F1DD7"/>
    <w:rsid w:val="006F2D8F"/>
    <w:rsid w:val="006F7643"/>
    <w:rsid w:val="00702306"/>
    <w:rsid w:val="00704CE8"/>
    <w:rsid w:val="0071561E"/>
    <w:rsid w:val="00715EF7"/>
    <w:rsid w:val="0073077C"/>
    <w:rsid w:val="00733DBC"/>
    <w:rsid w:val="0076117F"/>
    <w:rsid w:val="00776208"/>
    <w:rsid w:val="007821D8"/>
    <w:rsid w:val="0078522C"/>
    <w:rsid w:val="00785310"/>
    <w:rsid w:val="00794B26"/>
    <w:rsid w:val="007950F5"/>
    <w:rsid w:val="0079658F"/>
    <w:rsid w:val="0079723E"/>
    <w:rsid w:val="007A2123"/>
    <w:rsid w:val="007B2A72"/>
    <w:rsid w:val="007D5A0F"/>
    <w:rsid w:val="007D7D63"/>
    <w:rsid w:val="007E3AF4"/>
    <w:rsid w:val="007F1B9F"/>
    <w:rsid w:val="00801237"/>
    <w:rsid w:val="00807031"/>
    <w:rsid w:val="00811BAF"/>
    <w:rsid w:val="00822E6E"/>
    <w:rsid w:val="00824007"/>
    <w:rsid w:val="008302EB"/>
    <w:rsid w:val="0083206A"/>
    <w:rsid w:val="00834B87"/>
    <w:rsid w:val="00841D71"/>
    <w:rsid w:val="00852503"/>
    <w:rsid w:val="00854EBD"/>
    <w:rsid w:val="008560D8"/>
    <w:rsid w:val="008819CA"/>
    <w:rsid w:val="00885773"/>
    <w:rsid w:val="00886480"/>
    <w:rsid w:val="008911EB"/>
    <w:rsid w:val="00892F74"/>
    <w:rsid w:val="008959CE"/>
    <w:rsid w:val="008970EE"/>
    <w:rsid w:val="008C102A"/>
    <w:rsid w:val="008D4103"/>
    <w:rsid w:val="008D4BB5"/>
    <w:rsid w:val="009001B2"/>
    <w:rsid w:val="009022DF"/>
    <w:rsid w:val="00902E59"/>
    <w:rsid w:val="009115C8"/>
    <w:rsid w:val="00916FF2"/>
    <w:rsid w:val="0092750A"/>
    <w:rsid w:val="0093045C"/>
    <w:rsid w:val="0093503C"/>
    <w:rsid w:val="00935F35"/>
    <w:rsid w:val="00941684"/>
    <w:rsid w:val="009449E5"/>
    <w:rsid w:val="00952FFF"/>
    <w:rsid w:val="00953867"/>
    <w:rsid w:val="00954828"/>
    <w:rsid w:val="00962504"/>
    <w:rsid w:val="00971FA3"/>
    <w:rsid w:val="0097470C"/>
    <w:rsid w:val="00976F7E"/>
    <w:rsid w:val="00982640"/>
    <w:rsid w:val="009949DE"/>
    <w:rsid w:val="009A201A"/>
    <w:rsid w:val="009A56BD"/>
    <w:rsid w:val="009D1E08"/>
    <w:rsid w:val="009D4158"/>
    <w:rsid w:val="009E2BBF"/>
    <w:rsid w:val="00A004BD"/>
    <w:rsid w:val="00A068C5"/>
    <w:rsid w:val="00A06BA2"/>
    <w:rsid w:val="00A163B4"/>
    <w:rsid w:val="00A20CDB"/>
    <w:rsid w:val="00A342C3"/>
    <w:rsid w:val="00A46B4E"/>
    <w:rsid w:val="00A53289"/>
    <w:rsid w:val="00A573C2"/>
    <w:rsid w:val="00A61215"/>
    <w:rsid w:val="00A83609"/>
    <w:rsid w:val="00A90690"/>
    <w:rsid w:val="00AA4E66"/>
    <w:rsid w:val="00AB3178"/>
    <w:rsid w:val="00AB7DDD"/>
    <w:rsid w:val="00AC0ED6"/>
    <w:rsid w:val="00AC54D3"/>
    <w:rsid w:val="00AC54DB"/>
    <w:rsid w:val="00AD2690"/>
    <w:rsid w:val="00AD30A1"/>
    <w:rsid w:val="00AD3B00"/>
    <w:rsid w:val="00AD5EF5"/>
    <w:rsid w:val="00AE0CB2"/>
    <w:rsid w:val="00B01FD6"/>
    <w:rsid w:val="00B052A3"/>
    <w:rsid w:val="00B27692"/>
    <w:rsid w:val="00B31A10"/>
    <w:rsid w:val="00B32358"/>
    <w:rsid w:val="00B35C00"/>
    <w:rsid w:val="00B569F0"/>
    <w:rsid w:val="00B57876"/>
    <w:rsid w:val="00B67B03"/>
    <w:rsid w:val="00B72DCD"/>
    <w:rsid w:val="00B810B2"/>
    <w:rsid w:val="00BA07A8"/>
    <w:rsid w:val="00BA1BA5"/>
    <w:rsid w:val="00BA68E1"/>
    <w:rsid w:val="00BA7E5B"/>
    <w:rsid w:val="00BC03CA"/>
    <w:rsid w:val="00BC1AB6"/>
    <w:rsid w:val="00BD39C5"/>
    <w:rsid w:val="00BF2281"/>
    <w:rsid w:val="00C04083"/>
    <w:rsid w:val="00C04280"/>
    <w:rsid w:val="00C04D5D"/>
    <w:rsid w:val="00C07878"/>
    <w:rsid w:val="00C17CEF"/>
    <w:rsid w:val="00C26B35"/>
    <w:rsid w:val="00C26C16"/>
    <w:rsid w:val="00C27E73"/>
    <w:rsid w:val="00C4140C"/>
    <w:rsid w:val="00C41AD6"/>
    <w:rsid w:val="00C555CE"/>
    <w:rsid w:val="00C768A3"/>
    <w:rsid w:val="00C84B52"/>
    <w:rsid w:val="00C85AA9"/>
    <w:rsid w:val="00C90940"/>
    <w:rsid w:val="00C94444"/>
    <w:rsid w:val="00C96655"/>
    <w:rsid w:val="00CA629B"/>
    <w:rsid w:val="00CB32BC"/>
    <w:rsid w:val="00CB43FA"/>
    <w:rsid w:val="00CB59C1"/>
    <w:rsid w:val="00CC3D26"/>
    <w:rsid w:val="00CC417D"/>
    <w:rsid w:val="00CC5D5B"/>
    <w:rsid w:val="00CD3F14"/>
    <w:rsid w:val="00CD521A"/>
    <w:rsid w:val="00CE0CB0"/>
    <w:rsid w:val="00CF7BF5"/>
    <w:rsid w:val="00D06E35"/>
    <w:rsid w:val="00D121AD"/>
    <w:rsid w:val="00D13686"/>
    <w:rsid w:val="00D141A3"/>
    <w:rsid w:val="00D14400"/>
    <w:rsid w:val="00D21835"/>
    <w:rsid w:val="00D40A42"/>
    <w:rsid w:val="00D470A0"/>
    <w:rsid w:val="00D47EFD"/>
    <w:rsid w:val="00D6150E"/>
    <w:rsid w:val="00D63B3D"/>
    <w:rsid w:val="00D63EBB"/>
    <w:rsid w:val="00D63F6C"/>
    <w:rsid w:val="00D64F0D"/>
    <w:rsid w:val="00D727C7"/>
    <w:rsid w:val="00D800D1"/>
    <w:rsid w:val="00D815D2"/>
    <w:rsid w:val="00D853AC"/>
    <w:rsid w:val="00D85BD5"/>
    <w:rsid w:val="00D878C7"/>
    <w:rsid w:val="00D91875"/>
    <w:rsid w:val="00DA4B48"/>
    <w:rsid w:val="00DA4CA2"/>
    <w:rsid w:val="00DB093A"/>
    <w:rsid w:val="00DD42D1"/>
    <w:rsid w:val="00DF04E8"/>
    <w:rsid w:val="00DF41AE"/>
    <w:rsid w:val="00DF6B05"/>
    <w:rsid w:val="00E07892"/>
    <w:rsid w:val="00E13A8F"/>
    <w:rsid w:val="00E1434C"/>
    <w:rsid w:val="00E166EC"/>
    <w:rsid w:val="00E33F52"/>
    <w:rsid w:val="00E46980"/>
    <w:rsid w:val="00E52F3B"/>
    <w:rsid w:val="00E64FCC"/>
    <w:rsid w:val="00E666BB"/>
    <w:rsid w:val="00E70CEA"/>
    <w:rsid w:val="00E772AF"/>
    <w:rsid w:val="00E963EC"/>
    <w:rsid w:val="00EB2115"/>
    <w:rsid w:val="00EB6219"/>
    <w:rsid w:val="00EC4D9F"/>
    <w:rsid w:val="00ED1860"/>
    <w:rsid w:val="00EF247D"/>
    <w:rsid w:val="00F01191"/>
    <w:rsid w:val="00F02BEB"/>
    <w:rsid w:val="00F055ED"/>
    <w:rsid w:val="00F13B17"/>
    <w:rsid w:val="00F14165"/>
    <w:rsid w:val="00F205DC"/>
    <w:rsid w:val="00F4056A"/>
    <w:rsid w:val="00F44405"/>
    <w:rsid w:val="00F45DFD"/>
    <w:rsid w:val="00F462C1"/>
    <w:rsid w:val="00F47BD0"/>
    <w:rsid w:val="00F53104"/>
    <w:rsid w:val="00F557BA"/>
    <w:rsid w:val="00F607DF"/>
    <w:rsid w:val="00F65390"/>
    <w:rsid w:val="00F667C3"/>
    <w:rsid w:val="00F66A48"/>
    <w:rsid w:val="00F81EF4"/>
    <w:rsid w:val="00F947F8"/>
    <w:rsid w:val="00FA2A71"/>
    <w:rsid w:val="00FA3040"/>
    <w:rsid w:val="00FA7E4C"/>
    <w:rsid w:val="00FB6245"/>
    <w:rsid w:val="00FC27AF"/>
    <w:rsid w:val="00FC281B"/>
    <w:rsid w:val="00FD60DA"/>
    <w:rsid w:val="00FE0F80"/>
    <w:rsid w:val="00FF0E5F"/>
    <w:rsid w:val="00FF155E"/>
    <w:rsid w:val="00FF44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CD87F"/>
  <w15:chartTrackingRefBased/>
  <w15:docId w15:val="{BB0EC5ED-1F12-4535-9931-84102BE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E w:val="0"/>
    </w:pPr>
    <w:rPr>
      <w:rFonts w:ascii="Liberation Sans" w:eastAsia="Liberation Sans" w:hAnsi="Liberation Sans" w:cs="Liberation Sans"/>
      <w:color w:val="000000"/>
      <w:sz w:val="24"/>
      <w:szCs w:val="24"/>
    </w:rPr>
  </w:style>
  <w:style w:type="paragraph" w:styleId="Titre2">
    <w:name w:val="heading 2"/>
    <w:basedOn w:val="Normal"/>
    <w:next w:val="Normal"/>
    <w:qFormat/>
    <w:pPr>
      <w:keepNext/>
      <w:tabs>
        <w:tab w:val="left" w:pos="426"/>
      </w:tabs>
      <w:outlineLvl w:val="1"/>
    </w:pPr>
    <w:rPr>
      <w:rFonts w:eastAsia="Times New Roman"/>
      <w:szCs w:val="20"/>
      <w:lang w:val="fr-BE" w:eastAsia="en-GB"/>
    </w:rPr>
  </w:style>
  <w:style w:type="paragraph" w:styleId="Titre5">
    <w:name w:val="heading 5"/>
    <w:basedOn w:val="Titre"/>
    <w:next w:val="Corpsdetexte"/>
    <w:qFormat/>
    <w:pPr>
      <w:numPr>
        <w:ilvl w:val="4"/>
        <w:numId w:val="1"/>
      </w:numPr>
      <w:ind w:left="0" w:firstLine="0"/>
      <w:jc w:val="center"/>
      <w:outlineLvl w:val="4"/>
    </w:pPr>
    <w:rPr>
      <w:rFonts w:eastAsia="SimSun"/>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styleId="lev">
    <w:name w:val="Strong"/>
    <w:qFormat/>
    <w:rPr>
      <w:b/>
      <w:bCs/>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WW8Num4z3">
    <w:name w:val="WW8Num4z3"/>
    <w:rPr>
      <w:rFonts w:ascii="Symbol" w:hAnsi="Symbol" w:cs="Symbol"/>
    </w:rPr>
  </w:style>
  <w:style w:type="paragraph" w:styleId="En-tte">
    <w:name w:val="header"/>
    <w:basedOn w:val="Normal"/>
    <w:link w:val="En-tteCar"/>
    <w:uiPriority w:val="99"/>
    <w:pPr>
      <w:tabs>
        <w:tab w:val="center" w:pos="4536"/>
        <w:tab w:val="right" w:pos="9072"/>
      </w:tabs>
      <w:spacing w:line="300" w:lineRule="atLeast"/>
    </w:pPr>
    <w:rPr>
      <w:rFonts w:ascii="Arial" w:eastAsia="Times" w:hAnsi="Arial" w:cs="Arial"/>
      <w:sz w:val="20"/>
      <w:szCs w:val="20"/>
    </w:rPr>
  </w:style>
  <w:style w:type="character" w:customStyle="1" w:styleId="timark">
    <w:name w:val="timark"/>
    <w:basedOn w:val="Policepardfaut"/>
  </w:style>
  <w:style w:type="character" w:customStyle="1" w:styleId="nomark">
    <w:name w:val="nomark"/>
    <w:basedOn w:val="Policepardfaut"/>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paragraph" w:styleId="Corpsdetexte2">
    <w:name w:val="Body Text 2"/>
    <w:basedOn w:val="Normal"/>
    <w:semiHidden/>
    <w:pPr>
      <w:jc w:val="both"/>
    </w:pPr>
  </w:style>
  <w:style w:type="character" w:styleId="Lienhypertextesuivivisit">
    <w:name w:val="FollowedHyperlink"/>
    <w:semiHidden/>
    <w:rPr>
      <w:color w:val="800080"/>
      <w:u w:val="single"/>
    </w:rPr>
  </w:style>
  <w:style w:type="paragraph" w:customStyle="1" w:styleId="Corpsdetexte31">
    <w:name w:val="Corps de texte 31"/>
    <w:basedOn w:val="Normal"/>
    <w:pPr>
      <w:jc w:val="both"/>
    </w:pPr>
    <w:rPr>
      <w:rFonts w:eastAsia="Times New Roman"/>
      <w:bCs/>
      <w:caps/>
      <w:szCs w:val="26"/>
    </w:rPr>
  </w:style>
  <w:style w:type="paragraph" w:customStyle="1" w:styleId="Style11ptJustifiedAfter12pt">
    <w:name w:val="Style 11 pt Justified After:  12 pt"/>
    <w:basedOn w:val="Normal"/>
    <w:pPr>
      <w:spacing w:after="120"/>
      <w:jc w:val="both"/>
    </w:pPr>
    <w:rPr>
      <w:rFonts w:eastAsia="Times New Roman"/>
      <w:sz w:val="22"/>
      <w:szCs w:val="20"/>
      <w:lang w:val="en-GB" w:eastAsia="en-GB"/>
    </w:rPr>
  </w:style>
  <w:style w:type="paragraph" w:styleId="Normalcentr">
    <w:name w:val="Block Text"/>
    <w:basedOn w:val="Normal"/>
    <w:semiHidden/>
    <w:pPr>
      <w:autoSpaceDN w:val="0"/>
      <w:adjustRightInd w:val="0"/>
      <w:spacing w:line="370" w:lineRule="exact"/>
      <w:ind w:left="142" w:right="-426"/>
    </w:pPr>
    <w:rPr>
      <w:rFonts w:ascii="Arial" w:eastAsia="Times" w:hAnsi="Arial" w:cs="Arial"/>
      <w:sz w:val="20"/>
      <w:szCs w:val="20"/>
    </w:rPr>
  </w:style>
  <w:style w:type="paragraph" w:customStyle="1" w:styleId="Default">
    <w:name w:val="Default"/>
    <w:pPr>
      <w:autoSpaceDE w:val="0"/>
      <w:autoSpaceDN w:val="0"/>
      <w:adjustRightInd w:val="0"/>
    </w:pPr>
    <w:rPr>
      <w:rFonts w:ascii="EUAlbertina" w:hAnsi="EUAlbertina"/>
      <w:color w:val="000000"/>
      <w:sz w:val="24"/>
      <w:szCs w:val="24"/>
    </w:rPr>
  </w:style>
  <w:style w:type="paragraph" w:customStyle="1" w:styleId="western">
    <w:name w:val="western"/>
    <w:basedOn w:val="Normal"/>
    <w:pPr>
      <w:spacing w:before="100" w:beforeAutospacing="1" w:after="119"/>
    </w:pPr>
    <w:rPr>
      <w:rFonts w:ascii="Calibri" w:eastAsia="Arial Unicode MS" w:hAnsi="Calibri" w:cs="Arial Unicode MS"/>
    </w:rPr>
  </w:style>
  <w:style w:type="paragraph" w:styleId="Textedebulles">
    <w:name w:val="Balloon Text"/>
    <w:basedOn w:val="Normal"/>
    <w:semiHidden/>
    <w:unhideWhenUsed/>
    <w:rPr>
      <w:rFonts w:ascii="Tahoma" w:hAnsi="Tahoma"/>
      <w:sz w:val="16"/>
      <w:szCs w:val="14"/>
    </w:rPr>
  </w:style>
  <w:style w:type="character" w:customStyle="1" w:styleId="TextedebullesCar">
    <w:name w:val="Texte de bulles Car"/>
    <w:semiHidden/>
    <w:rPr>
      <w:rFonts w:ascii="Tahoma" w:eastAsia="SimSun" w:hAnsi="Tahoma" w:cs="Mangal"/>
      <w:kern w:val="1"/>
      <w:sz w:val="16"/>
      <w:szCs w:val="14"/>
      <w:lang w:eastAsia="zh-CN" w:bidi="hi-IN"/>
    </w:rPr>
  </w:style>
  <w:style w:type="paragraph" w:styleId="Paragraphedeliste">
    <w:name w:val="List Paragraph"/>
    <w:basedOn w:val="Normal"/>
    <w:uiPriority w:val="34"/>
    <w:qFormat/>
    <w:rsid w:val="00107F79"/>
    <w:pPr>
      <w:spacing w:after="200" w:line="276" w:lineRule="auto"/>
      <w:ind w:left="720"/>
    </w:pPr>
    <w:rPr>
      <w:rFonts w:ascii="Calibri" w:eastAsia="Times New Roman" w:hAnsi="Calibri" w:cs="Calibri"/>
      <w:sz w:val="22"/>
      <w:szCs w:val="22"/>
      <w:lang w:val="en-US" w:eastAsia="en-US"/>
    </w:rPr>
  </w:style>
  <w:style w:type="character" w:customStyle="1" w:styleId="st">
    <w:name w:val="st"/>
    <w:rsid w:val="00377835"/>
  </w:style>
  <w:style w:type="paragraph" w:styleId="Notedebasdepage">
    <w:name w:val="footnote text"/>
    <w:basedOn w:val="Normal"/>
    <w:link w:val="NotedebasdepageCar"/>
    <w:unhideWhenUsed/>
    <w:rsid w:val="00962504"/>
    <w:rPr>
      <w:rFonts w:ascii="Cambria" w:eastAsia="MS Mincho" w:hAnsi="Cambria" w:cs="Times New Roman"/>
    </w:rPr>
  </w:style>
  <w:style w:type="character" w:customStyle="1" w:styleId="NotedebasdepageCar">
    <w:name w:val="Note de bas de page Car"/>
    <w:link w:val="Notedebasdepage"/>
    <w:rsid w:val="00962504"/>
    <w:rPr>
      <w:rFonts w:ascii="Cambria" w:eastAsia="MS Mincho" w:hAnsi="Cambria"/>
      <w:sz w:val="24"/>
      <w:szCs w:val="24"/>
    </w:rPr>
  </w:style>
  <w:style w:type="character" w:styleId="Appelnotedebasdep">
    <w:name w:val="footnote reference"/>
    <w:unhideWhenUsed/>
    <w:rsid w:val="00962504"/>
    <w:rPr>
      <w:vertAlign w:val="superscript"/>
    </w:rPr>
  </w:style>
  <w:style w:type="character" w:styleId="Marquedecommentaire">
    <w:name w:val="annotation reference"/>
    <w:unhideWhenUsed/>
    <w:rsid w:val="00822E6E"/>
    <w:rPr>
      <w:sz w:val="16"/>
      <w:szCs w:val="16"/>
    </w:rPr>
  </w:style>
  <w:style w:type="paragraph" w:styleId="Commentaire">
    <w:name w:val="annotation text"/>
    <w:basedOn w:val="Normal"/>
    <w:link w:val="CommentaireCar"/>
    <w:unhideWhenUsed/>
    <w:rsid w:val="00822E6E"/>
    <w:rPr>
      <w:sz w:val="20"/>
      <w:szCs w:val="18"/>
    </w:rPr>
  </w:style>
  <w:style w:type="character" w:customStyle="1" w:styleId="CommentaireCar">
    <w:name w:val="Commentaire Car"/>
    <w:link w:val="Commentaire"/>
    <w:rsid w:val="00822E6E"/>
    <w:rPr>
      <w:rFonts w:eastAsia="SimSun"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822E6E"/>
    <w:rPr>
      <w:b/>
      <w:bCs/>
    </w:rPr>
  </w:style>
  <w:style w:type="character" w:customStyle="1" w:styleId="ObjetducommentaireCar">
    <w:name w:val="Objet du commentaire Car"/>
    <w:link w:val="Objetducommentaire"/>
    <w:uiPriority w:val="99"/>
    <w:semiHidden/>
    <w:rsid w:val="00822E6E"/>
    <w:rPr>
      <w:rFonts w:eastAsia="SimSun" w:cs="Mangal"/>
      <w:b/>
      <w:bCs/>
      <w:kern w:val="1"/>
      <w:szCs w:val="18"/>
      <w:lang w:eastAsia="zh-CN" w:bidi="hi-IN"/>
    </w:rPr>
  </w:style>
  <w:style w:type="paragraph" w:styleId="Pieddepage">
    <w:name w:val="footer"/>
    <w:basedOn w:val="Normal"/>
    <w:link w:val="PieddepageCar"/>
    <w:uiPriority w:val="99"/>
    <w:unhideWhenUsed/>
    <w:rsid w:val="001F2BAE"/>
    <w:pPr>
      <w:tabs>
        <w:tab w:val="center" w:pos="4536"/>
        <w:tab w:val="right" w:pos="9072"/>
      </w:tabs>
    </w:pPr>
    <w:rPr>
      <w:szCs w:val="21"/>
    </w:rPr>
  </w:style>
  <w:style w:type="character" w:customStyle="1" w:styleId="PieddepageCar">
    <w:name w:val="Pied de page Car"/>
    <w:basedOn w:val="Policepardfaut"/>
    <w:link w:val="Pieddepage"/>
    <w:uiPriority w:val="99"/>
    <w:rsid w:val="001F2BAE"/>
    <w:rPr>
      <w:rFonts w:eastAsia="SimSun" w:cs="Mangal"/>
      <w:kern w:val="1"/>
      <w:sz w:val="24"/>
      <w:szCs w:val="21"/>
      <w:lang w:eastAsia="zh-CN" w:bidi="hi-IN"/>
    </w:rPr>
  </w:style>
  <w:style w:type="paragraph" w:customStyle="1" w:styleId="Text1">
    <w:name w:val="Text 1"/>
    <w:basedOn w:val="Normal"/>
    <w:rsid w:val="00AB7DDD"/>
    <w:pPr>
      <w:autoSpaceDE/>
      <w:spacing w:before="120" w:after="120"/>
      <w:ind w:left="850"/>
      <w:jc w:val="both"/>
    </w:pPr>
    <w:rPr>
      <w:rFonts w:ascii="Times New Roman" w:eastAsia="Times New Roman" w:hAnsi="Times New Roman" w:cs="Times New Roman"/>
      <w:snapToGrid w:val="0"/>
      <w:color w:val="auto"/>
      <w:lang w:val="en-GB" w:eastAsia="en-GB"/>
    </w:rPr>
  </w:style>
  <w:style w:type="table" w:styleId="Grilledutableau">
    <w:name w:val="Table Grid"/>
    <w:basedOn w:val="TableauNormal"/>
    <w:uiPriority w:val="59"/>
    <w:rsid w:val="009E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C94444"/>
  </w:style>
  <w:style w:type="character" w:customStyle="1" w:styleId="En-tteCar">
    <w:name w:val="En-tête Car"/>
    <w:link w:val="En-tte"/>
    <w:uiPriority w:val="99"/>
    <w:rsid w:val="00C94444"/>
    <w:rPr>
      <w:rFonts w:ascii="Arial" w:eastAsia="Times" w:hAnsi="Arial" w:cs="Arial"/>
      <w:color w:val="000000"/>
    </w:rPr>
  </w:style>
  <w:style w:type="paragraph" w:styleId="Sous-titre">
    <w:name w:val="Subtitle"/>
    <w:basedOn w:val="Normal"/>
    <w:link w:val="Sous-titreCar"/>
    <w:qFormat/>
    <w:rsid w:val="002B32C7"/>
    <w:pPr>
      <w:autoSpaceDE/>
      <w:jc w:val="center"/>
    </w:pPr>
    <w:rPr>
      <w:rFonts w:ascii="Times New Roman" w:eastAsia="Times New Roman" w:hAnsi="Times New Roman" w:cs="Times New Roman"/>
      <w:b/>
      <w:color w:val="auto"/>
      <w:sz w:val="28"/>
      <w:szCs w:val="20"/>
      <w:lang w:val="fr-BE" w:eastAsia="en-GB"/>
    </w:rPr>
  </w:style>
  <w:style w:type="character" w:customStyle="1" w:styleId="Sous-titreCar">
    <w:name w:val="Sous-titre Car"/>
    <w:basedOn w:val="Policepardfaut"/>
    <w:link w:val="Sous-titre"/>
    <w:rsid w:val="002B32C7"/>
    <w:rPr>
      <w:b/>
      <w:sz w:val="28"/>
      <w:lang w:val="fr-BE" w:eastAsia="en-GB"/>
    </w:rPr>
  </w:style>
  <w:style w:type="character" w:styleId="Mentionnonrsolue">
    <w:name w:val="Unresolved Mention"/>
    <w:basedOn w:val="Policepardfaut"/>
    <w:uiPriority w:val="99"/>
    <w:semiHidden/>
    <w:unhideWhenUsed/>
    <w:rsid w:val="001F0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7687">
      <w:bodyDiv w:val="1"/>
      <w:marLeft w:val="0"/>
      <w:marRight w:val="0"/>
      <w:marTop w:val="0"/>
      <w:marBottom w:val="0"/>
      <w:divBdr>
        <w:top w:val="none" w:sz="0" w:space="0" w:color="auto"/>
        <w:left w:val="none" w:sz="0" w:space="0" w:color="auto"/>
        <w:bottom w:val="none" w:sz="0" w:space="0" w:color="auto"/>
        <w:right w:val="none" w:sz="0" w:space="0" w:color="auto"/>
      </w:divBdr>
    </w:div>
    <w:div w:id="207688147">
      <w:bodyDiv w:val="1"/>
      <w:marLeft w:val="0"/>
      <w:marRight w:val="0"/>
      <w:marTop w:val="0"/>
      <w:marBottom w:val="0"/>
      <w:divBdr>
        <w:top w:val="none" w:sz="0" w:space="0" w:color="auto"/>
        <w:left w:val="none" w:sz="0" w:space="0" w:color="auto"/>
        <w:bottom w:val="none" w:sz="0" w:space="0" w:color="auto"/>
        <w:right w:val="none" w:sz="0" w:space="0" w:color="auto"/>
      </w:divBdr>
    </w:div>
    <w:div w:id="324095436">
      <w:bodyDiv w:val="1"/>
      <w:marLeft w:val="0"/>
      <w:marRight w:val="0"/>
      <w:marTop w:val="0"/>
      <w:marBottom w:val="0"/>
      <w:divBdr>
        <w:top w:val="none" w:sz="0" w:space="0" w:color="auto"/>
        <w:left w:val="none" w:sz="0" w:space="0" w:color="auto"/>
        <w:bottom w:val="none" w:sz="0" w:space="0" w:color="auto"/>
        <w:right w:val="none" w:sz="0" w:space="0" w:color="auto"/>
      </w:divBdr>
    </w:div>
    <w:div w:id="370502559">
      <w:bodyDiv w:val="1"/>
      <w:marLeft w:val="0"/>
      <w:marRight w:val="0"/>
      <w:marTop w:val="0"/>
      <w:marBottom w:val="0"/>
      <w:divBdr>
        <w:top w:val="none" w:sz="0" w:space="0" w:color="auto"/>
        <w:left w:val="none" w:sz="0" w:space="0" w:color="auto"/>
        <w:bottom w:val="none" w:sz="0" w:space="0" w:color="auto"/>
        <w:right w:val="none" w:sz="0" w:space="0" w:color="auto"/>
      </w:divBdr>
    </w:div>
    <w:div w:id="1077947195">
      <w:bodyDiv w:val="1"/>
      <w:marLeft w:val="0"/>
      <w:marRight w:val="0"/>
      <w:marTop w:val="0"/>
      <w:marBottom w:val="0"/>
      <w:divBdr>
        <w:top w:val="none" w:sz="0" w:space="0" w:color="auto"/>
        <w:left w:val="none" w:sz="0" w:space="0" w:color="auto"/>
        <w:bottom w:val="none" w:sz="0" w:space="0" w:color="auto"/>
        <w:right w:val="none" w:sz="0" w:space="0" w:color="auto"/>
      </w:divBdr>
    </w:div>
    <w:div w:id="1831290908">
      <w:bodyDiv w:val="1"/>
      <w:marLeft w:val="0"/>
      <w:marRight w:val="0"/>
      <w:marTop w:val="0"/>
      <w:marBottom w:val="0"/>
      <w:divBdr>
        <w:top w:val="none" w:sz="0" w:space="0" w:color="auto"/>
        <w:left w:val="none" w:sz="0" w:space="0" w:color="auto"/>
        <w:bottom w:val="none" w:sz="0" w:space="0" w:color="auto"/>
        <w:right w:val="none" w:sz="0" w:space="0" w:color="auto"/>
      </w:divBdr>
    </w:div>
    <w:div w:id="2010209132">
      <w:bodyDiv w:val="1"/>
      <w:marLeft w:val="0"/>
      <w:marRight w:val="0"/>
      <w:marTop w:val="0"/>
      <w:marBottom w:val="0"/>
      <w:divBdr>
        <w:top w:val="none" w:sz="0" w:space="0" w:color="auto"/>
        <w:left w:val="none" w:sz="0" w:space="0" w:color="auto"/>
        <w:bottom w:val="none" w:sz="0" w:space="0" w:color="auto"/>
        <w:right w:val="none" w:sz="0" w:space="0" w:color="auto"/>
      </w:divBdr>
    </w:div>
    <w:div w:id="20124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ebleue.d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hyperlink" Target="mailto:greffe.ta-paris@juradm.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9615-2605-4BF6-9C28-6A1C0651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1374</Words>
  <Characters>7558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AVIS D’APPEL À CANDIDATURES</vt:lpstr>
    </vt:vector>
  </TitlesOfParts>
  <Company>MEIE</Company>
  <LinksUpToDate>false</LinksUpToDate>
  <CharactersWithSpaces>8915</CharactersWithSpaces>
  <SharedDoc>false</SharedDoc>
  <HLinks>
    <vt:vector size="36" baseType="variant">
      <vt:variant>
        <vt:i4>1572917</vt:i4>
      </vt:variant>
      <vt:variant>
        <vt:i4>15</vt:i4>
      </vt:variant>
      <vt:variant>
        <vt:i4>0</vt:i4>
      </vt:variant>
      <vt:variant>
        <vt:i4>5</vt:i4>
      </vt:variant>
      <vt:variant>
        <vt:lpwstr>mailto:greffe.ta-paris@juradm.fr</vt:lpwstr>
      </vt:variant>
      <vt:variant>
        <vt:lpwstr/>
      </vt:variant>
      <vt:variant>
        <vt:i4>1572917</vt:i4>
      </vt:variant>
      <vt:variant>
        <vt:i4>12</vt:i4>
      </vt:variant>
      <vt:variant>
        <vt:i4>0</vt:i4>
      </vt:variant>
      <vt:variant>
        <vt:i4>5</vt:i4>
      </vt:variant>
      <vt:variant>
        <vt:lpwstr>mailto:greffe.ta-paris@juradm.fr</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1572917</vt:i4>
      </vt:variant>
      <vt:variant>
        <vt:i4>6</vt:i4>
      </vt:variant>
      <vt:variant>
        <vt:i4>0</vt:i4>
      </vt:variant>
      <vt:variant>
        <vt:i4>5</vt:i4>
      </vt:variant>
      <vt:variant>
        <vt:lpwstr>mailto:greffe.ta-paris@juradm.fr</vt:lpwstr>
      </vt:variant>
      <vt:variant>
        <vt:lpwstr/>
      </vt:variant>
      <vt:variant>
        <vt:i4>1572917</vt:i4>
      </vt:variant>
      <vt:variant>
        <vt:i4>3</vt:i4>
      </vt:variant>
      <vt:variant>
        <vt:i4>0</vt:i4>
      </vt:variant>
      <vt:variant>
        <vt:i4>5</vt:i4>
      </vt:variant>
      <vt:variant>
        <vt:lpwstr>mailto:greffe.ta-paris@juradm.fr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À CANDIDATURES</dc:title>
  <dc:subject/>
  <dc:creator>Claire NAVAL</dc:creator>
  <cp:keywords/>
  <cp:lastModifiedBy>Youcef Seg</cp:lastModifiedBy>
  <cp:revision>9</cp:revision>
  <cp:lastPrinted>2016-01-28T08:36:00Z</cp:lastPrinted>
  <dcterms:created xsi:type="dcterms:W3CDTF">2023-03-15T11:06:00Z</dcterms:created>
  <dcterms:modified xsi:type="dcterms:W3CDTF">2024-05-09T11:14:00Z</dcterms:modified>
</cp:coreProperties>
</file>